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00" w:rsidRPr="008A288A" w:rsidRDefault="00513B00" w:rsidP="00513B00">
      <w:pPr>
        <w:pStyle w:val="LessonTitle"/>
      </w:pPr>
      <w:bookmarkStart w:id="0" w:name="_Toc159126891"/>
      <w:bookmarkStart w:id="1" w:name="_Toc179348463"/>
      <w:bookmarkStart w:id="2" w:name="_GoBack"/>
      <w:bookmarkEnd w:id="2"/>
      <w:r>
        <w:t>Earned Value Analysis</w:t>
      </w:r>
      <w:bookmarkEnd w:id="0"/>
      <w:bookmarkEnd w:id="1"/>
      <w:r>
        <w:fldChar w:fldCharType="begin"/>
      </w:r>
      <w:r>
        <w:instrText xml:space="preserve"> XE "</w:instrText>
      </w:r>
      <w:r w:rsidRPr="006A0DED">
        <w:rPr>
          <w:szCs w:val="22"/>
          <w:lang w:val="en-CA"/>
        </w:rPr>
        <w:instrText>Earned Value Analysis</w:instrText>
      </w:r>
      <w:r>
        <w:instrText xml:space="preserve">" </w:instrText>
      </w:r>
      <w:r>
        <w:fldChar w:fldCharType="end"/>
      </w:r>
    </w:p>
    <w:p w:rsidR="00513B00" w:rsidRDefault="00E66884" w:rsidP="00513B00">
      <w:pPr>
        <w:rPr>
          <w:szCs w:val="22"/>
        </w:rPr>
      </w:pPr>
      <w:r>
        <w:rPr>
          <w:noProof/>
          <w:szCs w:val="22"/>
          <w:lang w:val="en-GB"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83185</wp:posOffset>
                </wp:positionV>
                <wp:extent cx="5581015" cy="45720"/>
                <wp:effectExtent l="0" t="0" r="635" b="4445"/>
                <wp:wrapTight wrapText="bothSides">
                  <wp:wrapPolygon edited="0">
                    <wp:start x="-37" y="0"/>
                    <wp:lineTo x="-37" y="17400"/>
                    <wp:lineTo x="21600" y="17400"/>
                    <wp:lineTo x="21600" y="0"/>
                    <wp:lineTo x="-37"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45720"/>
                        </a:xfrm>
                        <a:prstGeom prst="rect">
                          <a:avLst/>
                        </a:prstGeom>
                        <a:gradFill rotWithShape="1">
                          <a:gsLst>
                            <a:gs pos="0">
                              <a:srgbClr val="000080"/>
                            </a:gs>
                            <a:gs pos="100000">
                              <a:srgbClr val="99CCFF"/>
                            </a:gs>
                          </a:gsLst>
                          <a:lin ang="0" scaled="1"/>
                        </a:gra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rsidR="00513B00" w:rsidRDefault="00513B00" w:rsidP="00513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55pt;width:439.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" fillcolor="navy" stroked="f" strokecolor="navy">
                <v:fill color2="#9cf" rotate="t" angle="90" focus="100%" type="gradient"/>
                <v:textbox>
                  <w:txbxContent>
                    <w:p w:rsidR="00513B00" w:rsidRDefault="00513B00" w:rsidP="00513B00"/>
                  </w:txbxContent>
                </v:textbox>
                <w10:wrap type="tight"/>
              </v:shape>
            </w:pict>
          </mc:Fallback>
        </mc:AlternateContent>
      </w:r>
    </w:p>
    <w:p w:rsidR="00513B00" w:rsidRDefault="00513B00" w:rsidP="00513B00">
      <w:pPr>
        <w:rPr>
          <w:szCs w:val="22"/>
        </w:rPr>
      </w:pPr>
    </w:p>
    <w:p w:rsidR="00513B00" w:rsidRPr="00B22648" w:rsidRDefault="00513B00" w:rsidP="00513B00">
      <w:pPr>
        <w:rPr>
          <w:lang w:val="en-CA"/>
        </w:rPr>
      </w:pPr>
      <w:r>
        <w:rPr>
          <w:szCs w:val="22"/>
          <w:lang w:val="en-CA"/>
        </w:rPr>
        <w:t>Project 20</w:t>
      </w:r>
      <w:r w:rsidR="00832CB9">
        <w:rPr>
          <w:szCs w:val="22"/>
          <w:lang w:val="en-CA"/>
        </w:rPr>
        <w:t>10</w:t>
      </w:r>
      <w:r>
        <w:rPr>
          <w:szCs w:val="22"/>
          <w:lang w:val="en-CA"/>
        </w:rPr>
        <w:t xml:space="preserve"> provides still another </w:t>
      </w:r>
      <w:r w:rsidRPr="00B22648">
        <w:rPr>
          <w:szCs w:val="22"/>
          <w:lang w:val="en-CA"/>
        </w:rPr>
        <w:t xml:space="preserve">way to track </w:t>
      </w:r>
      <w:r>
        <w:rPr>
          <w:szCs w:val="22"/>
          <w:lang w:val="en-CA"/>
        </w:rPr>
        <w:t xml:space="preserve">and analyze </w:t>
      </w:r>
      <w:r w:rsidRPr="00B22648">
        <w:rPr>
          <w:szCs w:val="22"/>
          <w:lang w:val="en-CA"/>
        </w:rPr>
        <w:t>your project’s performance</w:t>
      </w:r>
      <w:r>
        <w:rPr>
          <w:szCs w:val="22"/>
          <w:lang w:val="en-CA"/>
        </w:rPr>
        <w:t xml:space="preserve">. The </w:t>
      </w:r>
      <w:r w:rsidRPr="00B22648">
        <w:rPr>
          <w:szCs w:val="22"/>
          <w:lang w:val="en-CA"/>
        </w:rPr>
        <w:t>Earne</w:t>
      </w:r>
      <w:r>
        <w:rPr>
          <w:szCs w:val="22"/>
          <w:lang w:val="en-CA"/>
        </w:rPr>
        <w:t>d Value Analysis</w:t>
      </w:r>
      <w:r>
        <w:rPr>
          <w:szCs w:val="22"/>
          <w:lang w:val="en-CA"/>
        </w:rPr>
        <w:fldChar w:fldCharType="begin"/>
      </w:r>
      <w:r>
        <w:instrText xml:space="preserve"> XE "</w:instrText>
      </w:r>
      <w:r w:rsidRPr="006A0DED">
        <w:rPr>
          <w:szCs w:val="22"/>
          <w:lang w:val="en-CA"/>
        </w:rPr>
        <w:instrText>Earned Value Analysis</w:instrText>
      </w:r>
      <w:r>
        <w:instrText xml:space="preserve">" </w:instrText>
      </w:r>
      <w:r>
        <w:rPr>
          <w:szCs w:val="22"/>
          <w:lang w:val="en-CA"/>
        </w:rPr>
        <w:fldChar w:fldCharType="end"/>
      </w:r>
      <w:r>
        <w:rPr>
          <w:szCs w:val="22"/>
          <w:lang w:val="en-CA"/>
        </w:rPr>
        <w:t xml:space="preserve"> feature will help you compare your original project plan with what has actually been done, to help you find out if your costs, task completion, and schedule are progressing as you originally planned. </w:t>
      </w:r>
    </w:p>
    <w:p w:rsidR="00513B00" w:rsidRDefault="00513B00" w:rsidP="00513B00">
      <w:pPr>
        <w:pStyle w:val="Heading3"/>
        <w:spacing w:before="120"/>
        <w:rPr>
          <w:lang w:val="en-CA"/>
        </w:rPr>
      </w:pPr>
      <w:bookmarkStart w:id="3" w:name="_Toc159126892"/>
      <w:bookmarkStart w:id="4" w:name="_Toc179348464"/>
      <w:r>
        <w:rPr>
          <w:lang w:val="en-CA"/>
        </w:rPr>
        <w:t>About EVA</w:t>
      </w:r>
      <w:bookmarkEnd w:id="3"/>
      <w:bookmarkEnd w:id="4"/>
      <w:r>
        <w:rPr>
          <w:lang w:val="en-CA"/>
        </w:rPr>
        <w:fldChar w:fldCharType="begin"/>
      </w:r>
      <w:r>
        <w:instrText xml:space="preserve"> XE "</w:instrText>
      </w:r>
      <w:r w:rsidRPr="00A508DB">
        <w:rPr>
          <w:szCs w:val="22"/>
        </w:rPr>
        <w:instrText>Earned Value Analysis</w:instrText>
      </w:r>
      <w:r>
        <w:instrText xml:space="preserve">" </w:instrText>
      </w:r>
      <w:r>
        <w:rPr>
          <w:lang w:val="en-CA"/>
        </w:rPr>
        <w:fldChar w:fldCharType="end"/>
      </w:r>
    </w:p>
    <w:p w:rsidR="00513B00" w:rsidRDefault="00513B00" w:rsidP="00513B00">
      <w:pPr>
        <w:rPr>
          <w:szCs w:val="22"/>
          <w:lang w:val="en-CA"/>
        </w:rPr>
      </w:pPr>
      <w:r w:rsidRPr="00B22648">
        <w:rPr>
          <w:szCs w:val="22"/>
          <w:lang w:val="en-CA"/>
        </w:rPr>
        <w:t>Project’s Earned Value Analysis</w:t>
      </w:r>
      <w:r>
        <w:rPr>
          <w:szCs w:val="22"/>
          <w:lang w:val="en-CA"/>
        </w:rPr>
        <w:fldChar w:fldCharType="begin"/>
      </w:r>
      <w:r>
        <w:instrText xml:space="preserve"> XE "</w:instrText>
      </w:r>
      <w:r w:rsidRPr="006A0DED">
        <w:rPr>
          <w:szCs w:val="22"/>
          <w:lang w:val="en-CA"/>
        </w:rPr>
        <w:instrText>Earned Value Analysis</w:instrText>
      </w:r>
      <w:r>
        <w:rPr>
          <w:szCs w:val="22"/>
          <w:lang w:val="en-CA"/>
        </w:rPr>
        <w:instrText>:Data required</w:instrText>
      </w:r>
      <w:r>
        <w:instrText xml:space="preserve">" </w:instrText>
      </w:r>
      <w:r>
        <w:rPr>
          <w:szCs w:val="22"/>
          <w:lang w:val="en-CA"/>
        </w:rPr>
        <w:fldChar w:fldCharType="end"/>
      </w:r>
      <w:r w:rsidRPr="00B22648">
        <w:rPr>
          <w:szCs w:val="22"/>
          <w:lang w:val="en-CA"/>
        </w:rPr>
        <w:t xml:space="preserve"> (EVA</w:t>
      </w:r>
      <w:r>
        <w:rPr>
          <w:szCs w:val="22"/>
          <w:lang w:val="en-CA"/>
        </w:rPr>
        <w:fldChar w:fldCharType="begin"/>
      </w:r>
      <w:r>
        <w:instrText xml:space="preserve"> XE "</w:instrText>
      </w:r>
      <w:r w:rsidRPr="00BE4DE4">
        <w:rPr>
          <w:szCs w:val="22"/>
          <w:lang w:val="en-CA"/>
        </w:rPr>
        <w:instrText>EVA</w:instrText>
      </w:r>
      <w:r>
        <w:instrText>" \t "</w:instrText>
      </w:r>
      <w:r w:rsidRPr="002C07C8">
        <w:rPr>
          <w:rFonts w:ascii="Times New Roman" w:hAnsi="Times New Roman" w:cs="Times New Roman"/>
          <w:i/>
        </w:rPr>
        <w:instrText>See</w:instrText>
      </w:r>
      <w:r w:rsidRPr="002C07C8">
        <w:rPr>
          <w:rFonts w:ascii="Times New Roman" w:hAnsi="Times New Roman" w:cs="Times New Roman"/>
        </w:rPr>
        <w:instrText xml:space="preserve"> Earned Value Analysis</w:instrText>
      </w:r>
      <w:r>
        <w:instrText xml:space="preserve">" </w:instrText>
      </w:r>
      <w:r>
        <w:rPr>
          <w:szCs w:val="22"/>
          <w:lang w:val="en-CA"/>
        </w:rPr>
        <w:fldChar w:fldCharType="end"/>
      </w:r>
      <w:r w:rsidRPr="00B22648">
        <w:rPr>
          <w:szCs w:val="22"/>
          <w:lang w:val="en-CA"/>
        </w:rPr>
        <w:t xml:space="preserve">) features can help you view </w:t>
      </w:r>
      <w:r>
        <w:rPr>
          <w:szCs w:val="22"/>
          <w:lang w:val="en-CA"/>
        </w:rPr>
        <w:t>a project’s actual and planned</w:t>
      </w:r>
      <w:r w:rsidRPr="00B22648">
        <w:rPr>
          <w:szCs w:val="22"/>
          <w:lang w:val="en-CA"/>
        </w:rPr>
        <w:t xml:space="preserve"> cost and work, and the variances between the two. It can also show you schedule variances.</w:t>
      </w:r>
    </w:p>
    <w:p w:rsidR="00513B00" w:rsidRDefault="00513B00" w:rsidP="00513B00">
      <w:pPr>
        <w:rPr>
          <w:szCs w:val="22"/>
          <w:lang w:val="en-CA"/>
        </w:rPr>
      </w:pPr>
    </w:p>
    <w:p w:rsidR="00513B00" w:rsidRDefault="00513B00" w:rsidP="00513B00">
      <w:pPr>
        <w:rPr>
          <w:szCs w:val="22"/>
          <w:lang w:val="en-CA"/>
        </w:rPr>
      </w:pPr>
      <w:r>
        <w:rPr>
          <w:szCs w:val="22"/>
          <w:lang w:val="en-CA"/>
        </w:rPr>
        <w:t>Basically, Project looks at the following four entities when calculating EVA</w:t>
      </w:r>
      <w:r>
        <w:rPr>
          <w:szCs w:val="22"/>
          <w:lang w:val="en-CA"/>
        </w:rPr>
        <w:fldChar w:fldCharType="begin"/>
      </w:r>
      <w:r>
        <w:instrText xml:space="preserve"> XE "</w:instrText>
      </w:r>
      <w:r w:rsidRPr="00A508DB">
        <w:rPr>
          <w:szCs w:val="22"/>
        </w:rPr>
        <w:instrText>Earned Value Analysis</w:instrText>
      </w:r>
      <w:r>
        <w:instrText xml:space="preserve">" </w:instrText>
      </w:r>
      <w:r>
        <w:rPr>
          <w:szCs w:val="22"/>
          <w:lang w:val="en-CA"/>
        </w:rPr>
        <w:fldChar w:fldCharType="end"/>
      </w:r>
      <w:r>
        <w:rPr>
          <w:szCs w:val="22"/>
          <w:lang w:val="en-CA"/>
        </w:rPr>
        <w:t>:</w:t>
      </w:r>
    </w:p>
    <w:p w:rsidR="00513B00" w:rsidRDefault="00513B00" w:rsidP="00513B00">
      <w:pPr>
        <w:numPr>
          <w:ilvl w:val="0"/>
          <w:numId w:val="2"/>
        </w:numPr>
        <w:rPr>
          <w:szCs w:val="22"/>
          <w:lang w:val="en-CA"/>
        </w:rPr>
      </w:pPr>
      <w:r>
        <w:rPr>
          <w:szCs w:val="22"/>
          <w:lang w:val="en-CA"/>
        </w:rPr>
        <w:t>Your project baseline</w:t>
      </w:r>
    </w:p>
    <w:p w:rsidR="00513B00" w:rsidRDefault="00513B00" w:rsidP="00513B00">
      <w:pPr>
        <w:numPr>
          <w:ilvl w:val="0"/>
          <w:numId w:val="2"/>
        </w:numPr>
        <w:rPr>
          <w:szCs w:val="22"/>
          <w:lang w:val="en-CA"/>
        </w:rPr>
      </w:pPr>
      <w:r>
        <w:rPr>
          <w:szCs w:val="22"/>
          <w:lang w:val="en-CA"/>
        </w:rPr>
        <w:t>Your actual work and costs</w:t>
      </w:r>
    </w:p>
    <w:p w:rsidR="00513B00" w:rsidRDefault="00513B00" w:rsidP="00513B00">
      <w:pPr>
        <w:numPr>
          <w:ilvl w:val="0"/>
          <w:numId w:val="2"/>
        </w:numPr>
        <w:rPr>
          <w:szCs w:val="22"/>
          <w:lang w:val="en-CA"/>
        </w:rPr>
      </w:pPr>
      <w:r>
        <w:rPr>
          <w:szCs w:val="22"/>
          <w:lang w:val="en-CA"/>
        </w:rPr>
        <w:t>The variances between baseline data and actual data</w:t>
      </w:r>
    </w:p>
    <w:p w:rsidR="00513B00" w:rsidRDefault="00513B00" w:rsidP="00513B00">
      <w:pPr>
        <w:numPr>
          <w:ilvl w:val="0"/>
          <w:numId w:val="2"/>
        </w:numPr>
        <w:rPr>
          <w:szCs w:val="22"/>
          <w:lang w:val="en-CA"/>
        </w:rPr>
      </w:pPr>
      <w:r>
        <w:rPr>
          <w:szCs w:val="22"/>
          <w:lang w:val="en-CA"/>
        </w:rPr>
        <w:t>The status date (as specified in the Project Information dialogue)</w:t>
      </w:r>
    </w:p>
    <w:p w:rsidR="00513B00" w:rsidRDefault="00513B00" w:rsidP="00513B00">
      <w:pPr>
        <w:rPr>
          <w:szCs w:val="22"/>
          <w:lang w:val="en-CA"/>
        </w:rPr>
      </w:pPr>
    </w:p>
    <w:p w:rsidR="00513B00" w:rsidRDefault="00513B00" w:rsidP="00513B00">
      <w:pPr>
        <w:rPr>
          <w:lang w:val="en-CA"/>
        </w:rPr>
      </w:pPr>
      <w:r>
        <w:rPr>
          <w:lang w:val="en-CA"/>
        </w:rPr>
        <w:t>By this time, you should already know how to save a baseline for your project and how to enter actual data, so let’s proceed by getting right into the subject of EVA</w:t>
      </w:r>
      <w:r>
        <w:rPr>
          <w:lang w:val="en-CA"/>
        </w:rPr>
        <w:fldChar w:fldCharType="begin"/>
      </w:r>
      <w:r>
        <w:instrText xml:space="preserve"> XE "</w:instrText>
      </w:r>
      <w:r w:rsidRPr="00A508DB">
        <w:rPr>
          <w:szCs w:val="22"/>
        </w:rPr>
        <w:instrText>Earned Value Analysis</w:instrText>
      </w:r>
      <w:r>
        <w:instrText xml:space="preserve">" </w:instrText>
      </w:r>
      <w:r>
        <w:rPr>
          <w:lang w:val="en-CA"/>
        </w:rPr>
        <w:fldChar w:fldCharType="end"/>
      </w:r>
      <w:r>
        <w:rPr>
          <w:lang w:val="en-CA"/>
        </w:rPr>
        <w:t>.</w:t>
      </w:r>
    </w:p>
    <w:p w:rsidR="00513B00" w:rsidRDefault="00513B00" w:rsidP="00513B00">
      <w:pPr>
        <w:pStyle w:val="Heading3"/>
        <w:spacing w:before="120"/>
        <w:rPr>
          <w:lang w:val="en-CA"/>
        </w:rPr>
      </w:pPr>
      <w:bookmarkStart w:id="5" w:name="_Toc159126893"/>
      <w:bookmarkStart w:id="6" w:name="_Toc179348465"/>
      <w:r>
        <w:rPr>
          <w:lang w:val="en-CA"/>
        </w:rPr>
        <w:t>Viewing EVA</w:t>
      </w:r>
      <w:r>
        <w:rPr>
          <w:lang w:val="en-CA"/>
        </w:rPr>
        <w:fldChar w:fldCharType="begin"/>
      </w:r>
      <w:r>
        <w:instrText xml:space="preserve"> XE "</w:instrText>
      </w:r>
      <w:r w:rsidRPr="00A508DB">
        <w:rPr>
          <w:szCs w:val="22"/>
        </w:rPr>
        <w:instrText>Earned Value Analysis</w:instrText>
      </w:r>
      <w:r>
        <w:instrText xml:space="preserve">" </w:instrText>
      </w:r>
      <w:r>
        <w:rPr>
          <w:lang w:val="en-CA"/>
        </w:rPr>
        <w:fldChar w:fldCharType="end"/>
      </w:r>
      <w:r>
        <w:rPr>
          <w:lang w:val="en-CA"/>
        </w:rPr>
        <w:t xml:space="preserve"> Tables</w:t>
      </w:r>
      <w:bookmarkEnd w:id="5"/>
      <w:bookmarkEnd w:id="6"/>
    </w:p>
    <w:p w:rsidR="00513B00" w:rsidRDefault="00513B00" w:rsidP="00513B00">
      <w:pPr>
        <w:rPr>
          <w:szCs w:val="22"/>
          <w:lang w:val="en-CA"/>
        </w:rPr>
      </w:pPr>
      <w:r>
        <w:rPr>
          <w:szCs w:val="22"/>
          <w:lang w:val="en-CA"/>
        </w:rPr>
        <w:t>In Project, y</w:t>
      </w:r>
      <w:r w:rsidRPr="00B22648">
        <w:rPr>
          <w:szCs w:val="22"/>
          <w:lang w:val="en-CA"/>
        </w:rPr>
        <w:t xml:space="preserve">ou can view </w:t>
      </w:r>
      <w:r>
        <w:rPr>
          <w:szCs w:val="22"/>
          <w:lang w:val="en-CA"/>
        </w:rPr>
        <w:t>the Earned Value Analysis</w:t>
      </w:r>
      <w:r>
        <w:rPr>
          <w:szCs w:val="22"/>
          <w:lang w:val="en-CA"/>
        </w:rPr>
        <w:fldChar w:fldCharType="begin"/>
      </w:r>
      <w:r>
        <w:instrText xml:space="preserve"> XE "</w:instrText>
      </w:r>
      <w:r w:rsidRPr="006A0DED">
        <w:rPr>
          <w:szCs w:val="22"/>
          <w:lang w:val="en-CA"/>
        </w:rPr>
        <w:instrText>Earned Value Analysis</w:instrText>
      </w:r>
      <w:r>
        <w:rPr>
          <w:szCs w:val="22"/>
          <w:lang w:val="en-CA"/>
        </w:rPr>
        <w:instrText>:Tables</w:instrText>
      </w:r>
      <w:r>
        <w:instrText xml:space="preserve">" </w:instrText>
      </w:r>
      <w:r>
        <w:rPr>
          <w:szCs w:val="22"/>
          <w:lang w:val="en-CA"/>
        </w:rPr>
        <w:fldChar w:fldCharType="end"/>
      </w:r>
      <w:r>
        <w:rPr>
          <w:szCs w:val="22"/>
          <w:lang w:val="en-CA"/>
        </w:rPr>
        <w:t xml:space="preserve"> for either tasks or resources. To view the EVA</w:t>
      </w:r>
      <w:r>
        <w:rPr>
          <w:szCs w:val="22"/>
          <w:lang w:val="en-CA"/>
        </w:rPr>
        <w:fldChar w:fldCharType="begin"/>
      </w:r>
      <w:r>
        <w:instrText xml:space="preserve"> XE "</w:instrText>
      </w:r>
      <w:r w:rsidRPr="00A508DB">
        <w:rPr>
          <w:szCs w:val="22"/>
        </w:rPr>
        <w:instrText>Earned Value Analysis</w:instrText>
      </w:r>
      <w:r>
        <w:instrText xml:space="preserve">" </w:instrText>
      </w:r>
      <w:r>
        <w:rPr>
          <w:szCs w:val="22"/>
          <w:lang w:val="en-CA"/>
        </w:rPr>
        <w:fldChar w:fldCharType="end"/>
      </w:r>
      <w:r>
        <w:rPr>
          <w:szCs w:val="22"/>
          <w:lang w:val="en-CA"/>
        </w:rPr>
        <w:t xml:space="preserve"> for resources, make sure that you are in Resource Sheet view.</w:t>
      </w:r>
      <w:r w:rsidRPr="00B22648">
        <w:rPr>
          <w:szCs w:val="22"/>
          <w:lang w:val="en-CA"/>
        </w:rPr>
        <w:t xml:space="preserve"> </w:t>
      </w:r>
      <w:r>
        <w:rPr>
          <w:szCs w:val="22"/>
          <w:lang w:val="en-CA"/>
        </w:rPr>
        <w:t>To view the EVA</w:t>
      </w:r>
      <w:r>
        <w:rPr>
          <w:szCs w:val="22"/>
          <w:lang w:val="en-CA"/>
        </w:rPr>
        <w:fldChar w:fldCharType="begin"/>
      </w:r>
      <w:r>
        <w:instrText xml:space="preserve"> XE "</w:instrText>
      </w:r>
      <w:r w:rsidRPr="00A508DB">
        <w:rPr>
          <w:szCs w:val="22"/>
        </w:rPr>
        <w:instrText>Earned Value Analysis</w:instrText>
      </w:r>
      <w:r>
        <w:instrText xml:space="preserve">" </w:instrText>
      </w:r>
      <w:r>
        <w:rPr>
          <w:szCs w:val="22"/>
          <w:lang w:val="en-CA"/>
        </w:rPr>
        <w:fldChar w:fldCharType="end"/>
      </w:r>
      <w:r>
        <w:rPr>
          <w:szCs w:val="22"/>
          <w:lang w:val="en-CA"/>
        </w:rPr>
        <w:t xml:space="preserve"> for tasks, make sure that you are in a task sheet (like the Task Entry table for example).</w:t>
      </w:r>
      <w:r w:rsidRPr="00B22648">
        <w:rPr>
          <w:szCs w:val="22"/>
          <w:lang w:val="en-CA"/>
        </w:rPr>
        <w:t xml:space="preserve"> </w:t>
      </w:r>
      <w:r>
        <w:rPr>
          <w:szCs w:val="22"/>
          <w:lang w:val="en-CA"/>
        </w:rPr>
        <w:t>F</w:t>
      </w:r>
      <w:r w:rsidRPr="00B22648">
        <w:rPr>
          <w:szCs w:val="22"/>
          <w:lang w:val="en-CA"/>
        </w:rPr>
        <w:t>or our purposes, we’ll stick</w:t>
      </w:r>
      <w:r>
        <w:rPr>
          <w:szCs w:val="22"/>
          <w:lang w:val="en-CA"/>
        </w:rPr>
        <w:t xml:space="preserve"> with viewing the EVA</w:t>
      </w:r>
      <w:r>
        <w:rPr>
          <w:szCs w:val="22"/>
          <w:lang w:val="en-CA"/>
        </w:rPr>
        <w:fldChar w:fldCharType="begin"/>
      </w:r>
      <w:r>
        <w:instrText xml:space="preserve"> XE "</w:instrText>
      </w:r>
      <w:r w:rsidRPr="00A508DB">
        <w:rPr>
          <w:szCs w:val="22"/>
        </w:rPr>
        <w:instrText>Earned Value Analysis</w:instrText>
      </w:r>
      <w:r>
        <w:instrText xml:space="preserve">" </w:instrText>
      </w:r>
      <w:r>
        <w:rPr>
          <w:szCs w:val="22"/>
          <w:lang w:val="en-CA"/>
        </w:rPr>
        <w:fldChar w:fldCharType="end"/>
      </w:r>
      <w:r>
        <w:rPr>
          <w:szCs w:val="22"/>
          <w:lang w:val="en-CA"/>
        </w:rPr>
        <w:t xml:space="preserve"> for tasks. </w:t>
      </w:r>
    </w:p>
    <w:p w:rsidR="00513B00" w:rsidRDefault="00513B00" w:rsidP="00513B00">
      <w:pPr>
        <w:rPr>
          <w:szCs w:val="22"/>
          <w:lang w:val="en-CA"/>
        </w:rPr>
      </w:pPr>
    </w:p>
    <w:p w:rsidR="00513B00" w:rsidRDefault="00513B00" w:rsidP="00513B00">
      <w:pPr>
        <w:rPr>
          <w:szCs w:val="22"/>
          <w:lang w:val="en-CA"/>
        </w:rPr>
      </w:pPr>
      <w:r>
        <w:rPr>
          <w:szCs w:val="22"/>
          <w:lang w:val="en-CA"/>
        </w:rPr>
        <w:t xml:space="preserve">You may also want to set a Project Status date by clicking the Project </w:t>
      </w:r>
      <w:r w:rsidR="00832CB9">
        <w:rPr>
          <w:szCs w:val="22"/>
          <w:lang w:val="en-CA"/>
        </w:rPr>
        <w:t>ribbon</w:t>
      </w:r>
      <w:r>
        <w:rPr>
          <w:szCs w:val="22"/>
          <w:lang w:val="en-CA"/>
        </w:rPr>
        <w:t>, followed by the Project Information button. You can than specify a status date in the Project information dialogue which will be used as a cut-off point for the EVA</w:t>
      </w:r>
      <w:r>
        <w:rPr>
          <w:szCs w:val="22"/>
          <w:lang w:val="en-CA"/>
        </w:rPr>
        <w:fldChar w:fldCharType="begin"/>
      </w:r>
      <w:r>
        <w:instrText xml:space="preserve"> XE "</w:instrText>
      </w:r>
      <w:r w:rsidRPr="00A508DB">
        <w:rPr>
          <w:szCs w:val="22"/>
        </w:rPr>
        <w:instrText>Earned Value Analysis</w:instrText>
      </w:r>
      <w:r>
        <w:instrText xml:space="preserve">" </w:instrText>
      </w:r>
      <w:r>
        <w:rPr>
          <w:szCs w:val="22"/>
          <w:lang w:val="en-CA"/>
        </w:rPr>
        <w:fldChar w:fldCharType="end"/>
      </w:r>
      <w:r>
        <w:rPr>
          <w:szCs w:val="22"/>
          <w:lang w:val="en-CA"/>
        </w:rPr>
        <w:t xml:space="preserve"> (as EVA</w:t>
      </w:r>
      <w:r>
        <w:rPr>
          <w:szCs w:val="22"/>
          <w:lang w:val="en-CA"/>
        </w:rPr>
        <w:fldChar w:fldCharType="begin"/>
      </w:r>
      <w:r>
        <w:instrText xml:space="preserve"> XE "</w:instrText>
      </w:r>
      <w:r w:rsidRPr="00A508DB">
        <w:rPr>
          <w:szCs w:val="22"/>
        </w:rPr>
        <w:instrText>Earned Value Analysis</w:instrText>
      </w:r>
      <w:r>
        <w:instrText xml:space="preserve">" </w:instrText>
      </w:r>
      <w:r>
        <w:rPr>
          <w:szCs w:val="22"/>
          <w:lang w:val="en-CA"/>
        </w:rPr>
        <w:fldChar w:fldCharType="end"/>
      </w:r>
      <w:r>
        <w:rPr>
          <w:szCs w:val="22"/>
          <w:lang w:val="en-CA"/>
        </w:rPr>
        <w:t xml:space="preserve"> will be calculated up to the Status date). By default, the Project status date will be the current date, unless otherwise specified.</w:t>
      </w:r>
      <w:r w:rsidRPr="00233D89">
        <w:rPr>
          <w:szCs w:val="22"/>
          <w:lang w:val="en-CA"/>
        </w:rPr>
        <w:t xml:space="preserve"> </w:t>
      </w:r>
      <w:r>
        <w:rPr>
          <w:szCs w:val="22"/>
          <w:lang w:val="en-CA"/>
        </w:rPr>
        <w:fldChar w:fldCharType="begin"/>
      </w:r>
      <w:r>
        <w:instrText xml:space="preserve"> XE "</w:instrText>
      </w:r>
      <w:r w:rsidRPr="006A0DED">
        <w:rPr>
          <w:szCs w:val="22"/>
          <w:lang w:val="en-CA"/>
        </w:rPr>
        <w:instrText>Earned Value Analysis</w:instrText>
      </w:r>
      <w:r>
        <w:rPr>
          <w:szCs w:val="22"/>
          <w:lang w:val="en-CA"/>
        </w:rPr>
        <w:instrText>:And Project Status date</w:instrText>
      </w:r>
      <w:r>
        <w:instrText xml:space="preserve">" </w:instrText>
      </w:r>
      <w:r>
        <w:rPr>
          <w:szCs w:val="22"/>
          <w:lang w:val="en-CA"/>
        </w:rPr>
        <w:fldChar w:fldCharType="end"/>
      </w:r>
    </w:p>
    <w:p w:rsidR="00513B00" w:rsidRDefault="00513B00" w:rsidP="00513B00">
      <w:pPr>
        <w:rPr>
          <w:szCs w:val="22"/>
          <w:lang w:val="en-CA"/>
        </w:rPr>
      </w:pPr>
    </w:p>
    <w:p w:rsidR="00513B00" w:rsidRDefault="00E66884" w:rsidP="00513B00">
      <w:pPr>
        <w:jc w:val="center"/>
        <w:rPr>
          <w:szCs w:val="22"/>
          <w:lang w:val="en-CA"/>
        </w:rPr>
      </w:pPr>
      <w:r>
        <w:rPr>
          <w:noProof/>
          <w:lang w:val="en-GB" w:eastAsia="en-GB"/>
        </w:rPr>
        <w:drawing>
          <wp:inline distT="0" distB="0" distL="0" distR="0">
            <wp:extent cx="4629150" cy="3133725"/>
            <wp:effectExtent l="0" t="0" r="0" b="9525"/>
            <wp:docPr id="1" name="Picture 1"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0" cy="3133725"/>
                    </a:xfrm>
                    <a:prstGeom prst="rect">
                      <a:avLst/>
                    </a:prstGeom>
                    <a:noFill/>
                    <a:ln>
                      <a:noFill/>
                    </a:ln>
                  </pic:spPr>
                </pic:pic>
              </a:graphicData>
            </a:graphic>
          </wp:inline>
        </w:drawing>
      </w:r>
    </w:p>
    <w:p w:rsidR="00513B00" w:rsidRDefault="00513B00" w:rsidP="00513B00">
      <w:pPr>
        <w:jc w:val="center"/>
        <w:rPr>
          <w:szCs w:val="22"/>
          <w:lang w:val="en-CA"/>
        </w:rPr>
      </w:pPr>
    </w:p>
    <w:p w:rsidR="00513B00" w:rsidRDefault="00513B00" w:rsidP="00513B00">
      <w:pPr>
        <w:rPr>
          <w:szCs w:val="22"/>
          <w:lang w:val="en-CA"/>
        </w:rPr>
      </w:pPr>
      <w:r>
        <w:rPr>
          <w:szCs w:val="22"/>
          <w:lang w:val="en-CA"/>
        </w:rPr>
        <w:lastRenderedPageBreak/>
        <w:t>Remember to click the OK button to implement any change that you make.</w:t>
      </w:r>
    </w:p>
    <w:p w:rsidR="00513B00" w:rsidRDefault="00513B00" w:rsidP="00513B00">
      <w:pPr>
        <w:rPr>
          <w:szCs w:val="22"/>
          <w:lang w:val="en-CA"/>
        </w:rPr>
      </w:pPr>
    </w:p>
    <w:p w:rsidR="00513B00" w:rsidRDefault="00513B00" w:rsidP="00513B00">
      <w:pPr>
        <w:rPr>
          <w:szCs w:val="22"/>
          <w:lang w:val="en-CA"/>
        </w:rPr>
      </w:pPr>
      <w:r>
        <w:rPr>
          <w:szCs w:val="22"/>
          <w:lang w:val="en-CA"/>
        </w:rPr>
        <w:t xml:space="preserve">Next, </w:t>
      </w:r>
      <w:r w:rsidRPr="00B22648">
        <w:rPr>
          <w:szCs w:val="22"/>
          <w:lang w:val="en-CA"/>
        </w:rPr>
        <w:t xml:space="preserve">click the View </w:t>
      </w:r>
      <w:r w:rsidR="00832CB9">
        <w:rPr>
          <w:szCs w:val="22"/>
          <w:lang w:val="en-CA"/>
        </w:rPr>
        <w:t>ribbon</w:t>
      </w:r>
      <w:r w:rsidRPr="00B22648">
        <w:rPr>
          <w:szCs w:val="22"/>
          <w:lang w:val="en-CA"/>
        </w:rPr>
        <w:t xml:space="preserve">, </w:t>
      </w:r>
      <w:r w:rsidR="00832CB9">
        <w:rPr>
          <w:szCs w:val="22"/>
          <w:lang w:val="en-CA"/>
        </w:rPr>
        <w:t xml:space="preserve">from the Data group </w:t>
      </w:r>
      <w:r w:rsidRPr="00B22648">
        <w:rPr>
          <w:szCs w:val="22"/>
          <w:lang w:val="en-CA"/>
        </w:rPr>
        <w:t xml:space="preserve">click Table, and click More Tables. Now, you can choose </w:t>
      </w:r>
      <w:r>
        <w:rPr>
          <w:szCs w:val="22"/>
          <w:lang w:val="en-CA"/>
        </w:rPr>
        <w:t xml:space="preserve">from </w:t>
      </w:r>
      <w:r w:rsidRPr="00B22648">
        <w:rPr>
          <w:szCs w:val="22"/>
          <w:lang w:val="en-CA"/>
        </w:rPr>
        <w:t>one of the three EVA</w:t>
      </w:r>
      <w:r>
        <w:rPr>
          <w:szCs w:val="22"/>
          <w:lang w:val="en-CA"/>
        </w:rPr>
        <w:fldChar w:fldCharType="begin"/>
      </w:r>
      <w:r>
        <w:instrText xml:space="preserve"> XE "</w:instrText>
      </w:r>
      <w:r w:rsidRPr="00A508DB">
        <w:rPr>
          <w:szCs w:val="22"/>
        </w:rPr>
        <w:instrText>Earned Value Analysis</w:instrText>
      </w:r>
      <w:r>
        <w:instrText xml:space="preserve">" </w:instrText>
      </w:r>
      <w:r>
        <w:rPr>
          <w:szCs w:val="22"/>
          <w:lang w:val="en-CA"/>
        </w:rPr>
        <w:fldChar w:fldCharType="end"/>
      </w:r>
      <w:r w:rsidRPr="00B22648">
        <w:rPr>
          <w:szCs w:val="22"/>
          <w:lang w:val="en-CA"/>
        </w:rPr>
        <w:t xml:space="preserve"> tables</w:t>
      </w:r>
      <w:r>
        <w:rPr>
          <w:szCs w:val="22"/>
          <w:lang w:val="en-CA"/>
        </w:rPr>
        <w:t xml:space="preserve"> available</w:t>
      </w:r>
      <w:r w:rsidRPr="00B22648">
        <w:rPr>
          <w:szCs w:val="22"/>
          <w:lang w:val="en-CA"/>
        </w:rPr>
        <w:t>.</w:t>
      </w:r>
    </w:p>
    <w:p w:rsidR="00513B00" w:rsidRDefault="00513B00" w:rsidP="00513B00">
      <w:pPr>
        <w:rPr>
          <w:szCs w:val="22"/>
          <w:lang w:val="en-CA"/>
        </w:rPr>
      </w:pPr>
    </w:p>
    <w:p w:rsidR="00513B00" w:rsidRDefault="00E66884" w:rsidP="00513B00">
      <w:pPr>
        <w:jc w:val="center"/>
        <w:rPr>
          <w:szCs w:val="22"/>
          <w:lang w:val="en-CA"/>
        </w:rPr>
      </w:pPr>
      <w:r>
        <w:rPr>
          <w:noProof/>
          <w:szCs w:val="22"/>
          <w:lang w:val="en-GB" w:eastAsia="en-GB"/>
        </w:rPr>
        <w:drawing>
          <wp:inline distT="0" distB="0" distL="0" distR="0">
            <wp:extent cx="3476625" cy="2447925"/>
            <wp:effectExtent l="0" t="0" r="9525" b="9525"/>
            <wp:docPr id="2" name="Picture 2" descr="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2447925"/>
                    </a:xfrm>
                    <a:prstGeom prst="rect">
                      <a:avLst/>
                    </a:prstGeom>
                    <a:noFill/>
                    <a:ln>
                      <a:noFill/>
                    </a:ln>
                  </pic:spPr>
                </pic:pic>
              </a:graphicData>
            </a:graphic>
          </wp:inline>
        </w:drawing>
      </w:r>
    </w:p>
    <w:p w:rsidR="00513B00" w:rsidRPr="00813FF8" w:rsidRDefault="00513B00" w:rsidP="00513B00">
      <w:pPr>
        <w:rPr>
          <w:lang w:val="en-CA"/>
        </w:rPr>
      </w:pPr>
    </w:p>
    <w:p w:rsidR="00513B00" w:rsidRDefault="00513B00" w:rsidP="00513B00">
      <w:pPr>
        <w:numPr>
          <w:ilvl w:val="0"/>
          <w:numId w:val="3"/>
        </w:numPr>
        <w:rPr>
          <w:szCs w:val="22"/>
          <w:lang w:val="en-CA"/>
        </w:rPr>
      </w:pPr>
      <w:r>
        <w:rPr>
          <w:lang w:val="en-CA"/>
        </w:rPr>
        <w:t xml:space="preserve">The “Earned Value” table will give you an overview of the </w:t>
      </w:r>
      <w:r w:rsidRPr="00B22648">
        <w:rPr>
          <w:szCs w:val="22"/>
          <w:lang w:val="en-CA"/>
        </w:rPr>
        <w:t>work, cost, schedules, and estimates</w:t>
      </w:r>
      <w:r>
        <w:rPr>
          <w:szCs w:val="22"/>
          <w:lang w:val="en-CA"/>
        </w:rPr>
        <w:t xml:space="preserve"> for your tasks.</w:t>
      </w:r>
      <w:r w:rsidRPr="0053759F">
        <w:rPr>
          <w:szCs w:val="22"/>
          <w:lang w:val="en-CA"/>
        </w:rPr>
        <w:t xml:space="preserve"> </w:t>
      </w:r>
      <w:r>
        <w:rPr>
          <w:szCs w:val="22"/>
          <w:lang w:val="en-CA"/>
        </w:rPr>
        <w:fldChar w:fldCharType="begin"/>
      </w:r>
      <w:r>
        <w:instrText xml:space="preserve"> XE "</w:instrText>
      </w:r>
      <w:r w:rsidRPr="006A0DED">
        <w:rPr>
          <w:szCs w:val="22"/>
          <w:lang w:val="en-CA"/>
        </w:rPr>
        <w:instrText>Earned Value Analysis</w:instrText>
      </w:r>
      <w:r>
        <w:rPr>
          <w:szCs w:val="22"/>
          <w:lang w:val="en-CA"/>
        </w:rPr>
        <w:instrText>:Tables</w:instrText>
      </w:r>
      <w:r>
        <w:instrText xml:space="preserve">" </w:instrText>
      </w:r>
      <w:r>
        <w:rPr>
          <w:szCs w:val="22"/>
          <w:lang w:val="en-CA"/>
        </w:rPr>
        <w:fldChar w:fldCharType="end"/>
      </w:r>
    </w:p>
    <w:p w:rsidR="00513B00" w:rsidRPr="00874038" w:rsidRDefault="00513B00" w:rsidP="00513B00">
      <w:pPr>
        <w:numPr>
          <w:ilvl w:val="0"/>
          <w:numId w:val="3"/>
        </w:numPr>
        <w:rPr>
          <w:lang w:val="en-CA"/>
        </w:rPr>
      </w:pPr>
      <w:r>
        <w:rPr>
          <w:szCs w:val="22"/>
          <w:lang w:val="en-CA"/>
        </w:rPr>
        <w:t xml:space="preserve">The “Earned Value Cost Indicators” table will focus more on </w:t>
      </w:r>
      <w:r w:rsidRPr="00B22648">
        <w:rPr>
          <w:szCs w:val="22"/>
          <w:lang w:val="en-CA"/>
        </w:rPr>
        <w:t>cost budgets, variances, and estimates</w:t>
      </w:r>
      <w:r>
        <w:rPr>
          <w:szCs w:val="22"/>
          <w:lang w:val="en-CA"/>
        </w:rPr>
        <w:t>.</w:t>
      </w:r>
    </w:p>
    <w:p w:rsidR="00513B00" w:rsidRDefault="00513B00" w:rsidP="00513B00">
      <w:pPr>
        <w:numPr>
          <w:ilvl w:val="0"/>
          <w:numId w:val="3"/>
        </w:numPr>
        <w:rPr>
          <w:szCs w:val="22"/>
          <w:lang w:val="en-CA"/>
        </w:rPr>
      </w:pPr>
      <w:r>
        <w:rPr>
          <w:szCs w:val="22"/>
        </w:rPr>
        <w:t xml:space="preserve">The “Earned Value Schedule Indicators” table will focus on </w:t>
      </w:r>
      <w:r w:rsidRPr="00B22648">
        <w:rPr>
          <w:szCs w:val="22"/>
          <w:lang w:val="en-CA"/>
        </w:rPr>
        <w:t>schedule budgets and variances.</w:t>
      </w:r>
    </w:p>
    <w:p w:rsidR="00513B00" w:rsidRDefault="00513B00" w:rsidP="00513B00">
      <w:pPr>
        <w:rPr>
          <w:szCs w:val="22"/>
          <w:lang w:val="en-CA"/>
        </w:rPr>
      </w:pPr>
    </w:p>
    <w:p w:rsidR="00513B00" w:rsidRDefault="00513B00" w:rsidP="00513B00">
      <w:pPr>
        <w:rPr>
          <w:szCs w:val="22"/>
        </w:rPr>
      </w:pPr>
      <w:r>
        <w:rPr>
          <w:szCs w:val="22"/>
        </w:rPr>
        <w:t>The following image shows an example of a basic “Earned Value” table.</w:t>
      </w:r>
    </w:p>
    <w:p w:rsidR="00513B00" w:rsidRDefault="00513B00" w:rsidP="00513B00">
      <w:pPr>
        <w:rPr>
          <w:szCs w:val="22"/>
        </w:rPr>
      </w:pPr>
    </w:p>
    <w:p w:rsidR="00513B00" w:rsidRDefault="00E66884" w:rsidP="00513B00">
      <w:pPr>
        <w:rPr>
          <w:szCs w:val="22"/>
        </w:rPr>
      </w:pPr>
      <w:r>
        <w:rPr>
          <w:noProof/>
          <w:szCs w:val="22"/>
          <w:lang w:val="en-GB" w:eastAsia="en-GB"/>
        </w:rPr>
        <w:drawing>
          <wp:inline distT="0" distB="0" distL="0" distR="0">
            <wp:extent cx="5934075" cy="1638300"/>
            <wp:effectExtent l="0" t="0" r="9525" b="0"/>
            <wp:docPr id="3" name="Picture 3" descr="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638300"/>
                    </a:xfrm>
                    <a:prstGeom prst="rect">
                      <a:avLst/>
                    </a:prstGeom>
                    <a:noFill/>
                    <a:ln>
                      <a:noFill/>
                    </a:ln>
                  </pic:spPr>
                </pic:pic>
              </a:graphicData>
            </a:graphic>
          </wp:inline>
        </w:drawing>
      </w:r>
    </w:p>
    <w:p w:rsidR="00513B00" w:rsidRDefault="00513B00" w:rsidP="00513B00">
      <w:pPr>
        <w:rPr>
          <w:szCs w:val="22"/>
        </w:rPr>
      </w:pPr>
    </w:p>
    <w:p w:rsidR="00513B00" w:rsidRDefault="00513B00" w:rsidP="00513B00">
      <w:pPr>
        <w:rPr>
          <w:szCs w:val="22"/>
        </w:rPr>
      </w:pPr>
      <w:r>
        <w:rPr>
          <w:szCs w:val="22"/>
        </w:rPr>
        <w:t>Here is a closer view of the table itself.</w:t>
      </w:r>
    </w:p>
    <w:p w:rsidR="00513B00" w:rsidRDefault="00513B00" w:rsidP="00513B00">
      <w:pPr>
        <w:rPr>
          <w:szCs w:val="22"/>
        </w:rPr>
      </w:pPr>
    </w:p>
    <w:p w:rsidR="00513B00" w:rsidRDefault="00E66884" w:rsidP="00513B00">
      <w:pPr>
        <w:rPr>
          <w:szCs w:val="22"/>
        </w:rPr>
      </w:pPr>
      <w:r>
        <w:rPr>
          <w:noProof/>
          <w:szCs w:val="22"/>
          <w:lang w:val="en-GB" w:eastAsia="en-GB"/>
        </w:rPr>
        <w:lastRenderedPageBreak/>
        <w:drawing>
          <wp:inline distT="0" distB="0" distL="0" distR="0">
            <wp:extent cx="5943600" cy="2286000"/>
            <wp:effectExtent l="0" t="0" r="0" b="0"/>
            <wp:docPr id="4" name="Picture 4" descr="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rsidR="00513B00" w:rsidRDefault="00513B00" w:rsidP="00513B00">
      <w:pPr>
        <w:rPr>
          <w:szCs w:val="22"/>
        </w:rPr>
      </w:pPr>
    </w:p>
    <w:p w:rsidR="00513B00" w:rsidRDefault="00513B00" w:rsidP="00513B00">
      <w:pPr>
        <w:rPr>
          <w:szCs w:val="22"/>
        </w:rPr>
      </w:pPr>
      <w:r>
        <w:rPr>
          <w:szCs w:val="22"/>
        </w:rPr>
        <w:t>Clearly, there is a lot of information presented here. The question now becomes, how do we interpret the data in the EVA</w:t>
      </w:r>
      <w:r>
        <w:rPr>
          <w:szCs w:val="22"/>
        </w:rPr>
        <w:fldChar w:fldCharType="begin"/>
      </w:r>
      <w:r>
        <w:instrText xml:space="preserve"> XE "</w:instrText>
      </w:r>
      <w:r w:rsidRPr="00A508DB">
        <w:rPr>
          <w:szCs w:val="22"/>
        </w:rPr>
        <w:instrText>Earned Value Analysis</w:instrText>
      </w:r>
      <w:r>
        <w:instrText xml:space="preserve">" </w:instrText>
      </w:r>
      <w:r>
        <w:rPr>
          <w:szCs w:val="22"/>
        </w:rPr>
        <w:fldChar w:fldCharType="end"/>
      </w:r>
      <w:r>
        <w:rPr>
          <w:szCs w:val="22"/>
        </w:rPr>
        <w:t xml:space="preserve"> table? </w:t>
      </w:r>
    </w:p>
    <w:p w:rsidR="00513B00" w:rsidRDefault="00513B00" w:rsidP="00513B00">
      <w:pPr>
        <w:rPr>
          <w:szCs w:val="22"/>
        </w:rPr>
      </w:pPr>
    </w:p>
    <w:p w:rsidR="00513B00" w:rsidRPr="00644CEB" w:rsidRDefault="00513B00" w:rsidP="00513B00">
      <w:pPr>
        <w:rPr>
          <w:szCs w:val="22"/>
        </w:rPr>
      </w:pPr>
      <w:r>
        <w:rPr>
          <w:szCs w:val="22"/>
        </w:rPr>
        <w:t xml:space="preserve">A good start to answering this question is to understand what the different field names (column headings) mean. </w:t>
      </w:r>
    </w:p>
    <w:p w:rsidR="00513B00" w:rsidRPr="00644CEB" w:rsidRDefault="00513B00" w:rsidP="00513B00">
      <w:pPr>
        <w:pStyle w:val="Heading3"/>
        <w:spacing w:before="120"/>
        <w:rPr>
          <w:lang w:val="en-CA"/>
        </w:rPr>
      </w:pPr>
      <w:bookmarkStart w:id="7" w:name="_Toc159126894"/>
      <w:bookmarkStart w:id="8" w:name="_Toc179348466"/>
      <w:r>
        <w:rPr>
          <w:lang w:val="en-CA"/>
        </w:rPr>
        <w:t>About the EVA</w:t>
      </w:r>
      <w:r>
        <w:rPr>
          <w:lang w:val="en-CA"/>
        </w:rPr>
        <w:fldChar w:fldCharType="begin"/>
      </w:r>
      <w:r>
        <w:instrText xml:space="preserve"> XE "</w:instrText>
      </w:r>
      <w:r w:rsidRPr="00A508DB">
        <w:rPr>
          <w:szCs w:val="22"/>
        </w:rPr>
        <w:instrText>Earned Value Analysis</w:instrText>
      </w:r>
      <w:r>
        <w:instrText xml:space="preserve">" </w:instrText>
      </w:r>
      <w:r>
        <w:rPr>
          <w:lang w:val="en-CA"/>
        </w:rPr>
        <w:fldChar w:fldCharType="end"/>
      </w:r>
      <w:r>
        <w:rPr>
          <w:lang w:val="en-CA"/>
        </w:rPr>
        <w:t xml:space="preserve"> Fields</w:t>
      </w:r>
      <w:bookmarkEnd w:id="7"/>
      <w:bookmarkEnd w:id="8"/>
    </w:p>
    <w:p w:rsidR="00513B00" w:rsidRDefault="00513B00" w:rsidP="00513B00">
      <w:pPr>
        <w:rPr>
          <w:szCs w:val="22"/>
        </w:rPr>
      </w:pPr>
      <w:r>
        <w:rPr>
          <w:szCs w:val="22"/>
        </w:rPr>
        <w:t>Before we can really understand what the EVA</w:t>
      </w:r>
      <w:r>
        <w:rPr>
          <w:szCs w:val="22"/>
        </w:rPr>
        <w:fldChar w:fldCharType="begin"/>
      </w:r>
      <w:r>
        <w:instrText xml:space="preserve"> XE "</w:instrText>
      </w:r>
      <w:r w:rsidRPr="00A508DB">
        <w:rPr>
          <w:szCs w:val="22"/>
        </w:rPr>
        <w:instrText>Earned Value Analysis</w:instrText>
      </w:r>
      <w:r>
        <w:instrText xml:space="preserve">" </w:instrText>
      </w:r>
      <w:r>
        <w:rPr>
          <w:szCs w:val="22"/>
        </w:rPr>
        <w:fldChar w:fldCharType="end"/>
      </w:r>
      <w:r>
        <w:rPr>
          <w:szCs w:val="22"/>
        </w:rPr>
        <w:t xml:space="preserve"> table is telling us, we must understand what the column headings in the table mean. The following chart shows what the EVA</w:t>
      </w:r>
      <w:r>
        <w:rPr>
          <w:szCs w:val="22"/>
        </w:rPr>
        <w:fldChar w:fldCharType="begin"/>
      </w:r>
      <w:r>
        <w:instrText xml:space="preserve"> XE "</w:instrText>
      </w:r>
      <w:r w:rsidRPr="00A508DB">
        <w:rPr>
          <w:szCs w:val="22"/>
        </w:rPr>
        <w:instrText>Earned Value Analysis</w:instrText>
      </w:r>
      <w:r>
        <w:instrText xml:space="preserve">" </w:instrText>
      </w:r>
      <w:r>
        <w:rPr>
          <w:szCs w:val="22"/>
        </w:rPr>
        <w:fldChar w:fldCharType="end"/>
      </w:r>
      <w:r>
        <w:rPr>
          <w:szCs w:val="22"/>
        </w:rPr>
        <w:t xml:space="preserve"> column headings stand for, and what the values in the fields show.</w:t>
      </w:r>
      <w:r w:rsidRPr="0053759F">
        <w:rPr>
          <w:szCs w:val="22"/>
          <w:lang w:val="en-CA"/>
        </w:rPr>
        <w:t xml:space="preserve"> </w:t>
      </w:r>
      <w:r>
        <w:rPr>
          <w:szCs w:val="22"/>
          <w:lang w:val="en-CA"/>
        </w:rPr>
        <w:fldChar w:fldCharType="begin"/>
      </w:r>
      <w:r>
        <w:instrText xml:space="preserve"> XE "</w:instrText>
      </w:r>
      <w:r w:rsidRPr="006A0DED">
        <w:rPr>
          <w:szCs w:val="22"/>
          <w:lang w:val="en-CA"/>
        </w:rPr>
        <w:instrText>Earned Value Analysis</w:instrText>
      </w:r>
      <w:r>
        <w:rPr>
          <w:szCs w:val="22"/>
          <w:lang w:val="en-CA"/>
        </w:rPr>
        <w:instrText>:Fields</w:instrText>
      </w:r>
      <w:r>
        <w:instrText xml:space="preserve">" </w:instrText>
      </w:r>
      <w:r>
        <w:rPr>
          <w:szCs w:val="22"/>
          <w:lang w:val="en-CA"/>
        </w:rPr>
        <w:fldChar w:fldCharType="end"/>
      </w:r>
    </w:p>
    <w:p w:rsidR="00513B00" w:rsidRPr="00B22648" w:rsidRDefault="00513B00" w:rsidP="00513B00">
      <w:pPr>
        <w:rPr>
          <w:szCs w:val="22"/>
          <w:lang w:val="en-CA"/>
        </w:rPr>
      </w:pPr>
    </w:p>
    <w:tbl>
      <w:tblPr>
        <w:tblW w:w="0" w:type="auto"/>
        <w:tblInd w:w="115" w:type="dxa"/>
        <w:tblCellMar>
          <w:top w:w="115" w:type="dxa"/>
          <w:left w:w="115" w:type="dxa"/>
          <w:bottom w:w="115" w:type="dxa"/>
          <w:right w:w="115" w:type="dxa"/>
        </w:tblCellMar>
        <w:tblLook w:val="01E0" w:firstRow="1" w:lastRow="1" w:firstColumn="1" w:lastColumn="1" w:noHBand="0" w:noVBand="0"/>
      </w:tblPr>
      <w:tblGrid>
        <w:gridCol w:w="1645"/>
        <w:gridCol w:w="2677"/>
        <w:gridCol w:w="2776"/>
        <w:gridCol w:w="2492"/>
      </w:tblGrid>
      <w:tr w:rsidR="00513B00" w:rsidRPr="003367D9" w:rsidTr="009755CF">
        <w:tc>
          <w:tcPr>
            <w:tcW w:w="1645" w:type="dxa"/>
          </w:tcPr>
          <w:p w:rsidR="00513B00" w:rsidRPr="00E5434A" w:rsidRDefault="00513B00" w:rsidP="009755CF">
            <w:pPr>
              <w:rPr>
                <w:rStyle w:val="TableHeadings"/>
              </w:rPr>
            </w:pPr>
            <w:r w:rsidRPr="00E5434A">
              <w:rPr>
                <w:rStyle w:val="TableHeadings"/>
              </w:rPr>
              <w:t>Abbreviation</w:t>
            </w:r>
          </w:p>
        </w:tc>
        <w:tc>
          <w:tcPr>
            <w:tcW w:w="2677" w:type="dxa"/>
          </w:tcPr>
          <w:p w:rsidR="00513B00" w:rsidRPr="00E5434A" w:rsidRDefault="00513B00" w:rsidP="009755CF">
            <w:pPr>
              <w:rPr>
                <w:rStyle w:val="TableHeadings"/>
              </w:rPr>
            </w:pPr>
            <w:r w:rsidRPr="00E5434A">
              <w:rPr>
                <w:rStyle w:val="TableHeadings"/>
              </w:rPr>
              <w:t>What it stands for</w:t>
            </w:r>
          </w:p>
        </w:tc>
        <w:tc>
          <w:tcPr>
            <w:tcW w:w="2776" w:type="dxa"/>
          </w:tcPr>
          <w:p w:rsidR="00513B00" w:rsidRPr="00E5434A" w:rsidRDefault="00513B00" w:rsidP="009755CF">
            <w:pPr>
              <w:rPr>
                <w:rStyle w:val="TableHeadings"/>
              </w:rPr>
            </w:pPr>
            <w:r w:rsidRPr="00E5434A">
              <w:rPr>
                <w:rStyle w:val="TableHeadings"/>
              </w:rPr>
              <w:t>What it shows</w:t>
            </w:r>
          </w:p>
        </w:tc>
        <w:tc>
          <w:tcPr>
            <w:tcW w:w="2492" w:type="dxa"/>
          </w:tcPr>
          <w:p w:rsidR="00513B00" w:rsidRPr="00E5434A" w:rsidRDefault="00513B00" w:rsidP="009755CF">
            <w:pPr>
              <w:rPr>
                <w:rStyle w:val="TableHeadings"/>
              </w:rPr>
            </w:pPr>
            <w:r w:rsidRPr="00E5434A">
              <w:rPr>
                <w:rStyle w:val="TableHeadings"/>
              </w:rPr>
              <w:t>Formula</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BCWS</w:t>
            </w:r>
          </w:p>
        </w:tc>
        <w:tc>
          <w:tcPr>
            <w:tcW w:w="2677" w:type="dxa"/>
          </w:tcPr>
          <w:p w:rsidR="00513B00" w:rsidRPr="003367D9" w:rsidRDefault="00513B00" w:rsidP="009755CF">
            <w:pPr>
              <w:rPr>
                <w:szCs w:val="22"/>
                <w:lang w:val="en-CA"/>
              </w:rPr>
            </w:pPr>
            <w:r w:rsidRPr="003367D9">
              <w:rPr>
                <w:szCs w:val="22"/>
                <w:lang w:val="en-CA"/>
              </w:rPr>
              <w:t>Budgeted Cost of Work Scheduled</w:t>
            </w:r>
          </w:p>
        </w:tc>
        <w:tc>
          <w:tcPr>
            <w:tcW w:w="2776" w:type="dxa"/>
          </w:tcPr>
          <w:p w:rsidR="00513B00" w:rsidRPr="003367D9" w:rsidRDefault="00513B00" w:rsidP="009755CF">
            <w:pPr>
              <w:rPr>
                <w:szCs w:val="22"/>
                <w:lang w:val="en-CA"/>
              </w:rPr>
            </w:pPr>
            <w:r w:rsidRPr="003367D9">
              <w:rPr>
                <w:szCs w:val="22"/>
                <w:lang w:val="en-CA"/>
              </w:rPr>
              <w:t>This is what should be spent (baseline) on a task up to the status date.</w:t>
            </w:r>
          </w:p>
        </w:tc>
        <w:tc>
          <w:tcPr>
            <w:tcW w:w="2492" w:type="dxa"/>
            <w:vAlign w:val="center"/>
          </w:tcPr>
          <w:p w:rsidR="00513B00" w:rsidRPr="003367D9" w:rsidRDefault="00513B00" w:rsidP="009755CF">
            <w:pPr>
              <w:jc w:val="center"/>
              <w:rPr>
                <w:szCs w:val="22"/>
                <w:lang w:val="en-CA"/>
              </w:rPr>
            </w:pPr>
            <w:r w:rsidRPr="003367D9">
              <w:rPr>
                <w:szCs w:val="22"/>
                <w:lang w:val="en-CA"/>
              </w:rPr>
              <w:t>N/A</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BCWP</w:t>
            </w:r>
          </w:p>
        </w:tc>
        <w:tc>
          <w:tcPr>
            <w:tcW w:w="2677" w:type="dxa"/>
          </w:tcPr>
          <w:p w:rsidR="00513B00" w:rsidRPr="003367D9" w:rsidRDefault="00513B00" w:rsidP="009755CF">
            <w:pPr>
              <w:rPr>
                <w:szCs w:val="22"/>
                <w:lang w:val="en-CA"/>
              </w:rPr>
            </w:pPr>
            <w:r w:rsidRPr="003367D9">
              <w:rPr>
                <w:szCs w:val="22"/>
                <w:lang w:val="en-CA"/>
              </w:rPr>
              <w:t>Budgeted Cost of Work Performed</w:t>
            </w:r>
          </w:p>
        </w:tc>
        <w:tc>
          <w:tcPr>
            <w:tcW w:w="2776" w:type="dxa"/>
          </w:tcPr>
          <w:p w:rsidR="00513B00" w:rsidRPr="003367D9" w:rsidRDefault="00513B00" w:rsidP="009755CF">
            <w:pPr>
              <w:rPr>
                <w:szCs w:val="22"/>
                <w:lang w:val="en-CA"/>
              </w:rPr>
            </w:pPr>
            <w:r w:rsidRPr="003367D9">
              <w:rPr>
                <w:szCs w:val="22"/>
                <w:lang w:val="en-CA"/>
              </w:rPr>
              <w:t>The cost of work corresponding to %</w:t>
            </w:r>
            <w:r>
              <w:rPr>
                <w:szCs w:val="22"/>
                <w:lang w:val="en-CA"/>
              </w:rPr>
              <w:t xml:space="preserve"> </w:t>
            </w:r>
            <w:r w:rsidRPr="003367D9">
              <w:rPr>
                <w:szCs w:val="22"/>
                <w:lang w:val="en-CA"/>
              </w:rPr>
              <w:t>completed on the task, a</w:t>
            </w:r>
            <w:r>
              <w:rPr>
                <w:szCs w:val="22"/>
                <w:lang w:val="en-CA"/>
              </w:rPr>
              <w:t>ccording to the original budget</w:t>
            </w:r>
            <w:r w:rsidRPr="003367D9">
              <w:rPr>
                <w:szCs w:val="22"/>
                <w:lang w:val="en-CA"/>
              </w:rPr>
              <w:t xml:space="preserve"> (baseline)</w:t>
            </w:r>
            <w:r>
              <w:rPr>
                <w:szCs w:val="22"/>
                <w:lang w:val="en-CA"/>
              </w:rPr>
              <w:t>.</w:t>
            </w:r>
          </w:p>
        </w:tc>
        <w:tc>
          <w:tcPr>
            <w:tcW w:w="2492" w:type="dxa"/>
            <w:vAlign w:val="center"/>
          </w:tcPr>
          <w:p w:rsidR="00513B00" w:rsidRPr="003367D9" w:rsidRDefault="00513B00" w:rsidP="009755CF">
            <w:pPr>
              <w:jc w:val="center"/>
              <w:rPr>
                <w:szCs w:val="22"/>
                <w:lang w:val="en-CA"/>
              </w:rPr>
            </w:pPr>
            <w:r w:rsidRPr="003367D9">
              <w:rPr>
                <w:szCs w:val="22"/>
                <w:lang w:val="en-CA"/>
              </w:rPr>
              <w:t>N/A</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ACWP</w:t>
            </w:r>
          </w:p>
        </w:tc>
        <w:tc>
          <w:tcPr>
            <w:tcW w:w="2677" w:type="dxa"/>
          </w:tcPr>
          <w:p w:rsidR="00513B00" w:rsidRPr="003367D9" w:rsidRDefault="00513B00" w:rsidP="009755CF">
            <w:pPr>
              <w:rPr>
                <w:szCs w:val="22"/>
                <w:lang w:val="en-CA"/>
              </w:rPr>
            </w:pPr>
            <w:r w:rsidRPr="003367D9">
              <w:rPr>
                <w:szCs w:val="22"/>
                <w:lang w:val="en-CA"/>
              </w:rPr>
              <w:t>Actual Cost of Work Performed</w:t>
            </w:r>
          </w:p>
        </w:tc>
        <w:tc>
          <w:tcPr>
            <w:tcW w:w="2776" w:type="dxa"/>
          </w:tcPr>
          <w:p w:rsidR="00513B00" w:rsidRPr="003367D9" w:rsidRDefault="00513B00" w:rsidP="009755CF">
            <w:pPr>
              <w:rPr>
                <w:szCs w:val="22"/>
                <w:lang w:val="en-CA"/>
              </w:rPr>
            </w:pPr>
            <w:r w:rsidRPr="003367D9">
              <w:rPr>
                <w:szCs w:val="22"/>
                <w:lang w:val="en-CA"/>
              </w:rPr>
              <w:t>The sum of all costs for work performed on a task to date.</w:t>
            </w:r>
          </w:p>
        </w:tc>
        <w:tc>
          <w:tcPr>
            <w:tcW w:w="2492" w:type="dxa"/>
            <w:vAlign w:val="center"/>
          </w:tcPr>
          <w:p w:rsidR="00513B00" w:rsidRPr="003367D9" w:rsidRDefault="00513B00" w:rsidP="009755CF">
            <w:pPr>
              <w:jc w:val="center"/>
              <w:rPr>
                <w:szCs w:val="22"/>
                <w:lang w:val="en-CA"/>
              </w:rPr>
            </w:pPr>
            <w:r w:rsidRPr="003367D9">
              <w:rPr>
                <w:szCs w:val="22"/>
                <w:lang w:val="en-CA"/>
              </w:rPr>
              <w:t>N/A</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CV</w:t>
            </w:r>
          </w:p>
        </w:tc>
        <w:tc>
          <w:tcPr>
            <w:tcW w:w="2677" w:type="dxa"/>
          </w:tcPr>
          <w:p w:rsidR="00513B00" w:rsidRPr="003367D9" w:rsidRDefault="00513B00" w:rsidP="009755CF">
            <w:pPr>
              <w:rPr>
                <w:szCs w:val="22"/>
                <w:lang w:val="en-CA"/>
              </w:rPr>
            </w:pPr>
            <w:r w:rsidRPr="003367D9">
              <w:rPr>
                <w:szCs w:val="22"/>
                <w:lang w:val="en-CA"/>
              </w:rPr>
              <w:t>Cost Variance</w:t>
            </w:r>
          </w:p>
        </w:tc>
        <w:tc>
          <w:tcPr>
            <w:tcW w:w="2776" w:type="dxa"/>
          </w:tcPr>
          <w:p w:rsidR="00513B00" w:rsidRPr="003367D9" w:rsidRDefault="00513B00" w:rsidP="009755CF">
            <w:pPr>
              <w:rPr>
                <w:szCs w:val="22"/>
                <w:lang w:val="en-CA"/>
              </w:rPr>
            </w:pPr>
            <w:r w:rsidRPr="003367D9">
              <w:rPr>
                <w:szCs w:val="22"/>
                <w:lang w:val="en-CA"/>
              </w:rPr>
              <w:t>The difference between how much was budgeted for the task’s performed work (BCWP), and how much the task actually costs (ACWP).</w:t>
            </w:r>
          </w:p>
        </w:tc>
        <w:tc>
          <w:tcPr>
            <w:tcW w:w="2492" w:type="dxa"/>
            <w:vAlign w:val="center"/>
          </w:tcPr>
          <w:p w:rsidR="00513B00" w:rsidRPr="003367D9" w:rsidRDefault="00513B00" w:rsidP="009755CF">
            <w:pPr>
              <w:rPr>
                <w:szCs w:val="22"/>
                <w:lang w:val="en-CA"/>
              </w:rPr>
            </w:pPr>
            <w:r>
              <w:rPr>
                <w:szCs w:val="22"/>
                <w:lang w:val="en-CA"/>
              </w:rPr>
              <w:t xml:space="preserve">    </w:t>
            </w:r>
            <w:r w:rsidRPr="003367D9">
              <w:rPr>
                <w:szCs w:val="22"/>
                <w:lang w:val="en-CA"/>
              </w:rPr>
              <w:t>BCWP - ACWP</w:t>
            </w:r>
          </w:p>
          <w:p w:rsidR="00513B00" w:rsidRPr="003367D9" w:rsidRDefault="00513B00" w:rsidP="009755CF">
            <w:pPr>
              <w:rPr>
                <w:szCs w:val="22"/>
                <w:lang w:val="en-CA"/>
              </w:rPr>
            </w:pPr>
          </w:p>
        </w:tc>
      </w:tr>
      <w:tr w:rsidR="00513B00" w:rsidRPr="003367D9" w:rsidTr="009755CF">
        <w:tc>
          <w:tcPr>
            <w:tcW w:w="1645" w:type="dxa"/>
          </w:tcPr>
          <w:p w:rsidR="00513B00" w:rsidRPr="00E5434A" w:rsidRDefault="00513B00" w:rsidP="009755CF">
            <w:pPr>
              <w:rPr>
                <w:rStyle w:val="TableHeadings"/>
              </w:rPr>
            </w:pPr>
            <w:r w:rsidRPr="00E5434A">
              <w:rPr>
                <w:rStyle w:val="TableHeadings"/>
              </w:rPr>
              <w:t>SV</w:t>
            </w:r>
          </w:p>
        </w:tc>
        <w:tc>
          <w:tcPr>
            <w:tcW w:w="2677" w:type="dxa"/>
          </w:tcPr>
          <w:p w:rsidR="00513B00" w:rsidRPr="003367D9" w:rsidRDefault="00513B00" w:rsidP="009755CF">
            <w:pPr>
              <w:rPr>
                <w:szCs w:val="22"/>
                <w:lang w:val="en-CA"/>
              </w:rPr>
            </w:pPr>
            <w:r w:rsidRPr="003367D9">
              <w:rPr>
                <w:szCs w:val="22"/>
                <w:lang w:val="en-CA"/>
              </w:rPr>
              <w:t>Schedule Variance</w:t>
            </w:r>
          </w:p>
        </w:tc>
        <w:tc>
          <w:tcPr>
            <w:tcW w:w="2776" w:type="dxa"/>
          </w:tcPr>
          <w:p w:rsidR="00513B00" w:rsidRPr="003367D9" w:rsidRDefault="00513B00" w:rsidP="009755CF">
            <w:pPr>
              <w:rPr>
                <w:szCs w:val="22"/>
                <w:lang w:val="en-CA"/>
              </w:rPr>
            </w:pPr>
            <w:r w:rsidRPr="003367D9">
              <w:rPr>
                <w:szCs w:val="22"/>
                <w:lang w:val="en-CA"/>
              </w:rPr>
              <w:t xml:space="preserve">The difference between how much was budgeted for the task’s performed </w:t>
            </w:r>
            <w:r w:rsidRPr="003367D9">
              <w:rPr>
                <w:szCs w:val="22"/>
                <w:lang w:val="en-CA"/>
              </w:rPr>
              <w:lastRenderedPageBreak/>
              <w:t>work (BCWP), and how much the task should cost according to budget (BCWS).</w:t>
            </w:r>
          </w:p>
        </w:tc>
        <w:tc>
          <w:tcPr>
            <w:tcW w:w="2492" w:type="dxa"/>
            <w:vAlign w:val="center"/>
          </w:tcPr>
          <w:p w:rsidR="00513B00" w:rsidRPr="003367D9" w:rsidRDefault="00513B00" w:rsidP="009755CF">
            <w:pPr>
              <w:rPr>
                <w:szCs w:val="22"/>
                <w:lang w:val="en-CA"/>
              </w:rPr>
            </w:pPr>
            <w:r>
              <w:rPr>
                <w:szCs w:val="22"/>
                <w:lang w:val="en-CA"/>
              </w:rPr>
              <w:lastRenderedPageBreak/>
              <w:t xml:space="preserve">   </w:t>
            </w:r>
            <w:r w:rsidRPr="003367D9">
              <w:rPr>
                <w:szCs w:val="22"/>
                <w:lang w:val="en-CA"/>
              </w:rPr>
              <w:t xml:space="preserve"> BCWP – BCWS</w:t>
            </w:r>
          </w:p>
          <w:p w:rsidR="00513B00" w:rsidRPr="003367D9" w:rsidRDefault="00513B00" w:rsidP="009755CF">
            <w:pPr>
              <w:jc w:val="center"/>
              <w:rPr>
                <w:lang w:val="en-CA"/>
              </w:rPr>
            </w:pPr>
          </w:p>
        </w:tc>
      </w:tr>
      <w:tr w:rsidR="00513B00" w:rsidRPr="003367D9" w:rsidTr="009755CF">
        <w:tc>
          <w:tcPr>
            <w:tcW w:w="1645" w:type="dxa"/>
          </w:tcPr>
          <w:p w:rsidR="00513B00" w:rsidRPr="00E5434A" w:rsidRDefault="00513B00" w:rsidP="009755CF">
            <w:pPr>
              <w:rPr>
                <w:rStyle w:val="TableHeadings"/>
              </w:rPr>
            </w:pPr>
            <w:r w:rsidRPr="00E5434A">
              <w:rPr>
                <w:rStyle w:val="TableHeadings"/>
              </w:rPr>
              <w:lastRenderedPageBreak/>
              <w:t>CPI</w:t>
            </w:r>
          </w:p>
        </w:tc>
        <w:tc>
          <w:tcPr>
            <w:tcW w:w="2677" w:type="dxa"/>
          </w:tcPr>
          <w:p w:rsidR="00513B00" w:rsidRPr="003367D9" w:rsidRDefault="00513B00" w:rsidP="009755CF">
            <w:pPr>
              <w:rPr>
                <w:szCs w:val="22"/>
                <w:lang w:val="en-CA"/>
              </w:rPr>
            </w:pPr>
            <w:r w:rsidRPr="003367D9">
              <w:rPr>
                <w:szCs w:val="22"/>
                <w:lang w:val="en-CA"/>
              </w:rPr>
              <w:t xml:space="preserve">Cost Performance Index </w:t>
            </w:r>
          </w:p>
        </w:tc>
        <w:tc>
          <w:tcPr>
            <w:tcW w:w="2776" w:type="dxa"/>
          </w:tcPr>
          <w:p w:rsidR="00513B00" w:rsidRPr="003367D9" w:rsidRDefault="00513B00" w:rsidP="009755CF">
            <w:pPr>
              <w:rPr>
                <w:szCs w:val="22"/>
                <w:lang w:val="en-CA"/>
              </w:rPr>
            </w:pPr>
            <w:r w:rsidRPr="003367D9">
              <w:rPr>
                <w:szCs w:val="22"/>
                <w:lang w:val="en-CA"/>
              </w:rPr>
              <w:t>Ratio of budgeted cost to actual cost. More than one means you’re under budget; less than 1 means you’re under budget.</w:t>
            </w:r>
          </w:p>
        </w:tc>
        <w:tc>
          <w:tcPr>
            <w:tcW w:w="2492" w:type="dxa"/>
            <w:vAlign w:val="center"/>
          </w:tcPr>
          <w:p w:rsidR="00513B00" w:rsidRPr="003367D9" w:rsidRDefault="00513B00" w:rsidP="009755CF">
            <w:pPr>
              <w:rPr>
                <w:sz w:val="20"/>
                <w:szCs w:val="20"/>
                <w:lang w:val="en-CA"/>
              </w:rPr>
            </w:pPr>
            <w:r>
              <w:rPr>
                <w:szCs w:val="22"/>
                <w:lang w:val="en-CA"/>
              </w:rPr>
              <w:t xml:space="preserve">   </w:t>
            </w:r>
            <w:r w:rsidRPr="003367D9">
              <w:rPr>
                <w:szCs w:val="22"/>
                <w:lang w:val="en-CA"/>
              </w:rPr>
              <w:t xml:space="preserve"> BCWP </w:t>
            </w:r>
            <w:r w:rsidRPr="007C6C47">
              <w:t xml:space="preserve">÷ </w:t>
            </w:r>
            <w:r w:rsidRPr="003367D9">
              <w:rPr>
                <w:szCs w:val="22"/>
                <w:lang w:val="en-CA"/>
              </w:rPr>
              <w:t>ACWP</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EAC</w:t>
            </w:r>
          </w:p>
        </w:tc>
        <w:tc>
          <w:tcPr>
            <w:tcW w:w="2677" w:type="dxa"/>
          </w:tcPr>
          <w:p w:rsidR="00513B00" w:rsidRPr="003367D9" w:rsidRDefault="00513B00" w:rsidP="009755CF">
            <w:pPr>
              <w:rPr>
                <w:szCs w:val="22"/>
                <w:lang w:val="en-CA"/>
              </w:rPr>
            </w:pPr>
            <w:r w:rsidRPr="003367D9">
              <w:rPr>
                <w:szCs w:val="22"/>
                <w:lang w:val="en-CA"/>
              </w:rPr>
              <w:t>Estimate at Completion</w:t>
            </w:r>
          </w:p>
          <w:p w:rsidR="00513B00" w:rsidRPr="003367D9" w:rsidRDefault="00513B00" w:rsidP="009755CF">
            <w:pPr>
              <w:rPr>
                <w:szCs w:val="22"/>
                <w:lang w:val="en-CA"/>
              </w:rPr>
            </w:pPr>
            <w:r w:rsidRPr="003367D9">
              <w:rPr>
                <w:szCs w:val="22"/>
                <w:lang w:val="en-CA"/>
              </w:rPr>
              <w:t>(also known as Forecast at Completion)</w:t>
            </w:r>
          </w:p>
        </w:tc>
        <w:tc>
          <w:tcPr>
            <w:tcW w:w="2776" w:type="dxa"/>
          </w:tcPr>
          <w:p w:rsidR="00513B00" w:rsidRPr="003367D9" w:rsidRDefault="00513B00" w:rsidP="009755CF">
            <w:pPr>
              <w:rPr>
                <w:szCs w:val="22"/>
                <w:lang w:val="en-CA"/>
              </w:rPr>
            </w:pPr>
            <w:r w:rsidRPr="003367D9">
              <w:rPr>
                <w:szCs w:val="22"/>
                <w:lang w:val="en-CA"/>
              </w:rPr>
              <w:t>Project’s estimate of how much the task will cost when it is done.</w:t>
            </w:r>
          </w:p>
        </w:tc>
        <w:tc>
          <w:tcPr>
            <w:tcW w:w="2492" w:type="dxa"/>
            <w:vAlign w:val="center"/>
          </w:tcPr>
          <w:p w:rsidR="00513B00" w:rsidRPr="00D96D5A" w:rsidRDefault="00513B00" w:rsidP="009755CF">
            <w:r w:rsidRPr="00D96D5A">
              <w:t>ACWP+(BAC-BCWP)</w:t>
            </w:r>
          </w:p>
          <w:p w:rsidR="00513B00" w:rsidRPr="003367D9" w:rsidRDefault="00513B00" w:rsidP="009755CF">
            <w:pPr>
              <w:jc w:val="center"/>
              <w:rPr>
                <w:szCs w:val="22"/>
                <w:lang w:val="en-CA"/>
              </w:rPr>
            </w:pPr>
            <w:r w:rsidRPr="003367D9">
              <w:rPr>
                <w:szCs w:val="22"/>
                <w:lang w:val="en-CA"/>
              </w:rPr>
              <w:t>CPI</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BAC</w:t>
            </w:r>
          </w:p>
        </w:tc>
        <w:tc>
          <w:tcPr>
            <w:tcW w:w="2677" w:type="dxa"/>
          </w:tcPr>
          <w:p w:rsidR="00513B00" w:rsidRPr="003367D9" w:rsidRDefault="00513B00" w:rsidP="009755CF">
            <w:pPr>
              <w:rPr>
                <w:szCs w:val="22"/>
                <w:lang w:val="en-CA"/>
              </w:rPr>
            </w:pPr>
            <w:r w:rsidRPr="003367D9">
              <w:rPr>
                <w:szCs w:val="22"/>
                <w:lang w:val="en-CA"/>
              </w:rPr>
              <w:t>Budgeted at Completion</w:t>
            </w:r>
          </w:p>
        </w:tc>
        <w:tc>
          <w:tcPr>
            <w:tcW w:w="2776" w:type="dxa"/>
          </w:tcPr>
          <w:p w:rsidR="00513B00" w:rsidRPr="003367D9" w:rsidRDefault="00513B00" w:rsidP="009755CF">
            <w:pPr>
              <w:rPr>
                <w:szCs w:val="22"/>
                <w:lang w:val="en-CA"/>
              </w:rPr>
            </w:pPr>
            <w:r w:rsidRPr="003367D9">
              <w:rPr>
                <w:szCs w:val="22"/>
                <w:lang w:val="en-CA"/>
              </w:rPr>
              <w:t>The budgeted amount that the task will cost when it is done.</w:t>
            </w:r>
          </w:p>
        </w:tc>
        <w:tc>
          <w:tcPr>
            <w:tcW w:w="2492" w:type="dxa"/>
            <w:vAlign w:val="center"/>
          </w:tcPr>
          <w:p w:rsidR="00513B00" w:rsidRPr="003367D9" w:rsidRDefault="00513B00" w:rsidP="009755CF">
            <w:pPr>
              <w:jc w:val="center"/>
              <w:rPr>
                <w:szCs w:val="22"/>
                <w:lang w:val="en-CA"/>
              </w:rPr>
            </w:pPr>
            <w:r w:rsidRPr="003367D9">
              <w:rPr>
                <w:szCs w:val="22"/>
                <w:lang w:val="en-CA"/>
              </w:rPr>
              <w:t>Derived from Baseline Cost field</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VAC</w:t>
            </w:r>
          </w:p>
        </w:tc>
        <w:tc>
          <w:tcPr>
            <w:tcW w:w="2677" w:type="dxa"/>
          </w:tcPr>
          <w:p w:rsidR="00513B00" w:rsidRPr="003367D9" w:rsidRDefault="00513B00" w:rsidP="009755CF">
            <w:pPr>
              <w:rPr>
                <w:szCs w:val="22"/>
                <w:lang w:val="en-CA"/>
              </w:rPr>
            </w:pPr>
            <w:r w:rsidRPr="003367D9">
              <w:rPr>
                <w:szCs w:val="22"/>
                <w:lang w:val="en-CA"/>
              </w:rPr>
              <w:t>Variance at completion</w:t>
            </w:r>
          </w:p>
        </w:tc>
        <w:tc>
          <w:tcPr>
            <w:tcW w:w="2776" w:type="dxa"/>
          </w:tcPr>
          <w:p w:rsidR="00513B00" w:rsidRPr="003367D9" w:rsidRDefault="00513B00" w:rsidP="009755CF">
            <w:pPr>
              <w:rPr>
                <w:szCs w:val="22"/>
                <w:lang w:val="en-CA"/>
              </w:rPr>
            </w:pPr>
            <w:r w:rsidRPr="003367D9">
              <w:rPr>
                <w:szCs w:val="22"/>
                <w:lang w:val="en-CA"/>
              </w:rPr>
              <w:t>Difference between actual and baseline costs at completion (BAC-EAC).</w:t>
            </w:r>
          </w:p>
        </w:tc>
        <w:tc>
          <w:tcPr>
            <w:tcW w:w="2492" w:type="dxa"/>
            <w:vAlign w:val="center"/>
          </w:tcPr>
          <w:p w:rsidR="00513B00" w:rsidRPr="003367D9" w:rsidRDefault="00513B00" w:rsidP="009755CF">
            <w:pPr>
              <w:rPr>
                <w:szCs w:val="22"/>
                <w:lang w:val="en-CA"/>
              </w:rPr>
            </w:pPr>
            <w:r>
              <w:rPr>
                <w:szCs w:val="22"/>
                <w:lang w:val="en-CA"/>
              </w:rPr>
              <w:t xml:space="preserve">     </w:t>
            </w:r>
            <w:r w:rsidRPr="003367D9">
              <w:rPr>
                <w:szCs w:val="22"/>
                <w:lang w:val="en-CA"/>
              </w:rPr>
              <w:t xml:space="preserve"> BAC - EAC</w:t>
            </w:r>
          </w:p>
          <w:p w:rsidR="00513B00" w:rsidRPr="003367D9" w:rsidRDefault="00513B00" w:rsidP="009755CF">
            <w:pPr>
              <w:jc w:val="center"/>
              <w:rPr>
                <w:szCs w:val="22"/>
                <w:lang w:val="en-CA"/>
              </w:rPr>
            </w:pPr>
          </w:p>
        </w:tc>
      </w:tr>
      <w:tr w:rsidR="00513B00" w:rsidRPr="003367D9" w:rsidTr="009755CF">
        <w:tc>
          <w:tcPr>
            <w:tcW w:w="1645" w:type="dxa"/>
          </w:tcPr>
          <w:p w:rsidR="00513B00" w:rsidRPr="00E5434A" w:rsidRDefault="00513B00" w:rsidP="009755CF">
            <w:pPr>
              <w:rPr>
                <w:rStyle w:val="TableHeadings"/>
              </w:rPr>
            </w:pPr>
            <w:r w:rsidRPr="00E5434A">
              <w:rPr>
                <w:rStyle w:val="TableHeadings"/>
              </w:rPr>
              <w:t>SPI</w:t>
            </w:r>
          </w:p>
        </w:tc>
        <w:tc>
          <w:tcPr>
            <w:tcW w:w="2677" w:type="dxa"/>
          </w:tcPr>
          <w:p w:rsidR="00513B00" w:rsidRPr="003367D9" w:rsidRDefault="00513B00" w:rsidP="009755CF">
            <w:pPr>
              <w:rPr>
                <w:szCs w:val="22"/>
                <w:lang w:val="en-CA"/>
              </w:rPr>
            </w:pPr>
            <w:r w:rsidRPr="003367D9">
              <w:rPr>
                <w:szCs w:val="22"/>
                <w:lang w:val="en-CA"/>
              </w:rPr>
              <w:t>Schedule Performance Index</w:t>
            </w:r>
          </w:p>
        </w:tc>
        <w:tc>
          <w:tcPr>
            <w:tcW w:w="2776" w:type="dxa"/>
          </w:tcPr>
          <w:p w:rsidR="00513B00" w:rsidRPr="003367D9" w:rsidRDefault="00513B00" w:rsidP="009755CF">
            <w:pPr>
              <w:rPr>
                <w:szCs w:val="22"/>
                <w:lang w:val="en-CA"/>
              </w:rPr>
            </w:pPr>
            <w:r w:rsidRPr="003367D9">
              <w:rPr>
                <w:szCs w:val="22"/>
                <w:lang w:val="en-CA"/>
              </w:rPr>
              <w:t>Ratio of budgeted schedule to actual schedule. More than one means you’re ahead of schedule; less than 1 means you’re behind schedule.</w:t>
            </w:r>
          </w:p>
        </w:tc>
        <w:tc>
          <w:tcPr>
            <w:tcW w:w="2492" w:type="dxa"/>
            <w:vAlign w:val="center"/>
          </w:tcPr>
          <w:p w:rsidR="00513B00" w:rsidRPr="003367D9" w:rsidRDefault="00513B00" w:rsidP="009755CF">
            <w:pPr>
              <w:jc w:val="center"/>
              <w:rPr>
                <w:szCs w:val="22"/>
                <w:lang w:val="en-CA"/>
              </w:rPr>
            </w:pPr>
            <w:r w:rsidRPr="003367D9">
              <w:rPr>
                <w:szCs w:val="22"/>
                <w:lang w:val="en-CA"/>
              </w:rPr>
              <w:t>BCWP ÷ BCWS</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CV%</w:t>
            </w:r>
          </w:p>
        </w:tc>
        <w:tc>
          <w:tcPr>
            <w:tcW w:w="2677" w:type="dxa"/>
          </w:tcPr>
          <w:p w:rsidR="00513B00" w:rsidRPr="003367D9" w:rsidRDefault="00513B00" w:rsidP="009755CF">
            <w:pPr>
              <w:rPr>
                <w:szCs w:val="22"/>
                <w:lang w:val="en-CA"/>
              </w:rPr>
            </w:pPr>
            <w:r w:rsidRPr="003367D9">
              <w:rPr>
                <w:szCs w:val="22"/>
                <w:lang w:val="en-CA"/>
              </w:rPr>
              <w:t>Cost Variance Percent</w:t>
            </w:r>
          </w:p>
        </w:tc>
        <w:tc>
          <w:tcPr>
            <w:tcW w:w="2776" w:type="dxa"/>
          </w:tcPr>
          <w:p w:rsidR="00513B00" w:rsidRPr="003367D9" w:rsidRDefault="00513B00" w:rsidP="009755CF">
            <w:pPr>
              <w:rPr>
                <w:szCs w:val="22"/>
                <w:lang w:val="en-CA"/>
              </w:rPr>
            </w:pPr>
            <w:r w:rsidRPr="003367D9">
              <w:rPr>
                <w:szCs w:val="22"/>
                <w:lang w:val="en-CA"/>
              </w:rPr>
              <w:t>The difference between budgeted task cost and actual cost to date.</w:t>
            </w:r>
          </w:p>
        </w:tc>
        <w:tc>
          <w:tcPr>
            <w:tcW w:w="2492" w:type="dxa"/>
            <w:vAlign w:val="center"/>
          </w:tcPr>
          <w:p w:rsidR="00513B00" w:rsidRPr="003367D9" w:rsidRDefault="00513B00" w:rsidP="009755CF">
            <w:pPr>
              <w:jc w:val="center"/>
              <w:rPr>
                <w:szCs w:val="22"/>
                <w:lang w:val="en-CA"/>
              </w:rPr>
            </w:pPr>
            <w:r w:rsidRPr="003367D9">
              <w:rPr>
                <w:szCs w:val="22"/>
                <w:lang w:val="en-CA"/>
              </w:rPr>
              <w:t>[(BCWP-ACWP)/BCWP] x 100</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SV%</w:t>
            </w:r>
          </w:p>
        </w:tc>
        <w:tc>
          <w:tcPr>
            <w:tcW w:w="2677" w:type="dxa"/>
          </w:tcPr>
          <w:p w:rsidR="00513B00" w:rsidRPr="003367D9" w:rsidRDefault="00513B00" w:rsidP="009755CF">
            <w:pPr>
              <w:rPr>
                <w:szCs w:val="22"/>
                <w:lang w:val="en-CA"/>
              </w:rPr>
            </w:pPr>
            <w:r w:rsidRPr="003367D9">
              <w:rPr>
                <w:szCs w:val="22"/>
                <w:lang w:val="en-CA"/>
              </w:rPr>
              <w:t>Schedule Variance Percent</w:t>
            </w:r>
          </w:p>
        </w:tc>
        <w:tc>
          <w:tcPr>
            <w:tcW w:w="2776" w:type="dxa"/>
          </w:tcPr>
          <w:p w:rsidR="00513B00" w:rsidRPr="003367D9" w:rsidRDefault="00513B00" w:rsidP="009755CF">
            <w:pPr>
              <w:rPr>
                <w:szCs w:val="22"/>
                <w:lang w:val="en-CA"/>
              </w:rPr>
            </w:pPr>
            <w:r w:rsidRPr="003367D9">
              <w:rPr>
                <w:szCs w:val="22"/>
                <w:lang w:val="en-CA"/>
              </w:rPr>
              <w:t>Percentage that you are ahead of, or behind, schedule.</w:t>
            </w:r>
          </w:p>
        </w:tc>
        <w:tc>
          <w:tcPr>
            <w:tcW w:w="2492" w:type="dxa"/>
            <w:vAlign w:val="center"/>
          </w:tcPr>
          <w:p w:rsidR="00513B00" w:rsidRPr="003367D9" w:rsidRDefault="00513B00" w:rsidP="009755CF">
            <w:pPr>
              <w:jc w:val="center"/>
              <w:rPr>
                <w:szCs w:val="22"/>
                <w:lang w:val="en-CA"/>
              </w:rPr>
            </w:pPr>
          </w:p>
          <w:p w:rsidR="00513B00" w:rsidRPr="003367D9" w:rsidRDefault="00513B00" w:rsidP="009755CF">
            <w:pPr>
              <w:jc w:val="center"/>
              <w:rPr>
                <w:szCs w:val="22"/>
                <w:lang w:val="en-CA"/>
              </w:rPr>
            </w:pPr>
          </w:p>
          <w:p w:rsidR="00513B00" w:rsidRPr="003367D9" w:rsidRDefault="00513B00" w:rsidP="009755CF">
            <w:pPr>
              <w:jc w:val="center"/>
              <w:rPr>
                <w:szCs w:val="22"/>
                <w:lang w:val="en-CA"/>
              </w:rPr>
            </w:pPr>
            <w:r w:rsidRPr="003367D9">
              <w:rPr>
                <w:szCs w:val="22"/>
                <w:lang w:val="en-CA"/>
              </w:rPr>
              <w:t>[SV/BCWM] x 100</w:t>
            </w:r>
          </w:p>
          <w:p w:rsidR="00513B00" w:rsidRPr="003367D9" w:rsidRDefault="00513B00" w:rsidP="009755CF">
            <w:pPr>
              <w:jc w:val="center"/>
              <w:rPr>
                <w:szCs w:val="22"/>
                <w:lang w:val="en-CA"/>
              </w:rPr>
            </w:pPr>
          </w:p>
          <w:p w:rsidR="00513B00" w:rsidRPr="003367D9" w:rsidRDefault="00513B00" w:rsidP="009755CF">
            <w:pPr>
              <w:rPr>
                <w:szCs w:val="22"/>
                <w:lang w:val="en-CA"/>
              </w:rPr>
            </w:pPr>
          </w:p>
        </w:tc>
      </w:tr>
      <w:tr w:rsidR="00513B00" w:rsidRPr="003367D9" w:rsidTr="009755CF">
        <w:tc>
          <w:tcPr>
            <w:tcW w:w="1645" w:type="dxa"/>
          </w:tcPr>
          <w:p w:rsidR="00513B00" w:rsidRPr="00E5434A" w:rsidRDefault="00513B00" w:rsidP="009755CF">
            <w:pPr>
              <w:rPr>
                <w:rStyle w:val="TableHeadings"/>
              </w:rPr>
            </w:pPr>
            <w:r w:rsidRPr="00E5434A">
              <w:rPr>
                <w:rStyle w:val="TableHeadings"/>
              </w:rPr>
              <w:t>TCPI</w:t>
            </w:r>
          </w:p>
        </w:tc>
        <w:tc>
          <w:tcPr>
            <w:tcW w:w="2677" w:type="dxa"/>
          </w:tcPr>
          <w:p w:rsidR="00513B00" w:rsidRPr="003367D9" w:rsidRDefault="00513B00" w:rsidP="009755CF">
            <w:pPr>
              <w:rPr>
                <w:szCs w:val="22"/>
                <w:lang w:val="en-CA"/>
              </w:rPr>
            </w:pPr>
            <w:r w:rsidRPr="003367D9">
              <w:rPr>
                <w:szCs w:val="22"/>
                <w:lang w:val="en-CA"/>
              </w:rPr>
              <w:t>To Complete Performance Index</w:t>
            </w:r>
          </w:p>
        </w:tc>
        <w:tc>
          <w:tcPr>
            <w:tcW w:w="2776" w:type="dxa"/>
          </w:tcPr>
          <w:p w:rsidR="00513B00" w:rsidRPr="003367D9" w:rsidRDefault="00513B00" w:rsidP="009755CF">
            <w:pPr>
              <w:rPr>
                <w:szCs w:val="22"/>
                <w:lang w:val="en-CA"/>
              </w:rPr>
            </w:pPr>
            <w:r w:rsidRPr="003367D9">
              <w:rPr>
                <w:szCs w:val="22"/>
                <w:lang w:val="en-CA"/>
              </w:rPr>
              <w:t>Ratio of work to be completed to money still budgeted.</w:t>
            </w:r>
          </w:p>
        </w:tc>
        <w:tc>
          <w:tcPr>
            <w:tcW w:w="2492" w:type="dxa"/>
            <w:vAlign w:val="center"/>
          </w:tcPr>
          <w:p w:rsidR="00513B00" w:rsidRDefault="00513B00" w:rsidP="009755CF">
            <w:pPr>
              <w:keepLines/>
              <w:jc w:val="center"/>
              <w:rPr>
                <w:szCs w:val="22"/>
                <w:lang w:val="en-CA"/>
              </w:rPr>
            </w:pPr>
            <w:r>
              <w:rPr>
                <w:szCs w:val="22"/>
                <w:lang w:val="en-CA"/>
              </w:rPr>
              <w:t xml:space="preserve">   </w:t>
            </w:r>
            <w:r w:rsidRPr="003367D9">
              <w:rPr>
                <w:szCs w:val="22"/>
                <w:lang w:val="en-CA"/>
              </w:rPr>
              <w:t>(BAC-BCWP)</w:t>
            </w:r>
          </w:p>
          <w:p w:rsidR="00513B00" w:rsidRPr="003367D9" w:rsidRDefault="00513B00" w:rsidP="009755CF">
            <w:pPr>
              <w:keepLines/>
              <w:jc w:val="center"/>
              <w:rPr>
                <w:szCs w:val="22"/>
                <w:lang w:val="en-CA"/>
              </w:rPr>
            </w:pPr>
            <w:r w:rsidRPr="003367D9">
              <w:rPr>
                <w:szCs w:val="22"/>
                <w:lang w:val="en-CA"/>
              </w:rPr>
              <w:t>÷ (BAC-ACWP)</w:t>
            </w:r>
          </w:p>
        </w:tc>
      </w:tr>
      <w:tr w:rsidR="00513B00" w:rsidRPr="003367D9" w:rsidTr="009755CF">
        <w:tc>
          <w:tcPr>
            <w:tcW w:w="1645" w:type="dxa"/>
          </w:tcPr>
          <w:p w:rsidR="00513B00" w:rsidRPr="00E5434A" w:rsidRDefault="00513B00" w:rsidP="009755CF">
            <w:pPr>
              <w:rPr>
                <w:rStyle w:val="TableHeadings"/>
              </w:rPr>
            </w:pPr>
            <w:r w:rsidRPr="00E5434A">
              <w:rPr>
                <w:rStyle w:val="TableHeadings"/>
              </w:rPr>
              <w:t>PPC</w:t>
            </w:r>
          </w:p>
        </w:tc>
        <w:tc>
          <w:tcPr>
            <w:tcW w:w="2677" w:type="dxa"/>
          </w:tcPr>
          <w:p w:rsidR="00513B00" w:rsidRPr="003367D9" w:rsidRDefault="00513B00" w:rsidP="009755CF">
            <w:pPr>
              <w:rPr>
                <w:szCs w:val="22"/>
                <w:lang w:val="en-CA"/>
              </w:rPr>
            </w:pPr>
            <w:r w:rsidRPr="003367D9">
              <w:rPr>
                <w:szCs w:val="22"/>
                <w:lang w:val="en-CA"/>
              </w:rPr>
              <w:t>Physical Percent Complete</w:t>
            </w:r>
          </w:p>
        </w:tc>
        <w:tc>
          <w:tcPr>
            <w:tcW w:w="2776" w:type="dxa"/>
          </w:tcPr>
          <w:p w:rsidR="00513B00" w:rsidRPr="003367D9" w:rsidRDefault="00513B00" w:rsidP="009755CF">
            <w:pPr>
              <w:rPr>
                <w:szCs w:val="22"/>
                <w:lang w:val="en-CA"/>
              </w:rPr>
            </w:pPr>
            <w:r w:rsidRPr="003367D9">
              <w:rPr>
                <w:szCs w:val="22"/>
                <w:lang w:val="en-CA"/>
              </w:rPr>
              <w:t>A value you can enter that will override % Complete.</w:t>
            </w:r>
          </w:p>
        </w:tc>
        <w:tc>
          <w:tcPr>
            <w:tcW w:w="2492" w:type="dxa"/>
            <w:vAlign w:val="center"/>
          </w:tcPr>
          <w:p w:rsidR="00513B00" w:rsidRPr="003367D9" w:rsidRDefault="00513B00" w:rsidP="009755CF">
            <w:pPr>
              <w:jc w:val="center"/>
              <w:rPr>
                <w:szCs w:val="22"/>
                <w:lang w:val="en-CA"/>
              </w:rPr>
            </w:pPr>
            <w:r w:rsidRPr="003367D9">
              <w:rPr>
                <w:szCs w:val="22"/>
                <w:lang w:val="en-CA"/>
              </w:rPr>
              <w:t>N/A</w:t>
            </w:r>
          </w:p>
        </w:tc>
      </w:tr>
    </w:tbl>
    <w:p w:rsidR="00513B00" w:rsidRPr="00644CEB" w:rsidRDefault="00513B00" w:rsidP="00513B00">
      <w:pPr>
        <w:rPr>
          <w:szCs w:val="22"/>
        </w:rPr>
      </w:pPr>
    </w:p>
    <w:p w:rsidR="00513B00" w:rsidRDefault="00513B00" w:rsidP="00513B00">
      <w:pPr>
        <w:rPr>
          <w:szCs w:val="22"/>
        </w:rPr>
      </w:pPr>
      <w:r>
        <w:rPr>
          <w:szCs w:val="22"/>
        </w:rPr>
        <w:lastRenderedPageBreak/>
        <w:t>Let’s look at an example to clarify the use of these EVA</w:t>
      </w:r>
      <w:r>
        <w:rPr>
          <w:szCs w:val="22"/>
        </w:rPr>
        <w:fldChar w:fldCharType="begin"/>
      </w:r>
      <w:r>
        <w:instrText xml:space="preserve"> XE "</w:instrText>
      </w:r>
      <w:r w:rsidRPr="00A508DB">
        <w:rPr>
          <w:szCs w:val="22"/>
        </w:rPr>
        <w:instrText>Earned Value Analysis</w:instrText>
      </w:r>
      <w:r>
        <w:instrText xml:space="preserve">" </w:instrText>
      </w:r>
      <w:r>
        <w:rPr>
          <w:szCs w:val="22"/>
        </w:rPr>
        <w:fldChar w:fldCharType="end"/>
      </w:r>
      <w:r>
        <w:rPr>
          <w:szCs w:val="22"/>
        </w:rPr>
        <w:t xml:space="preserve"> fields further. Here is the Gantt chart for a basic project. Let’s look at the task named Install Plumbing.</w:t>
      </w:r>
    </w:p>
    <w:p w:rsidR="00513B00" w:rsidRDefault="00513B00" w:rsidP="00513B00">
      <w:pPr>
        <w:rPr>
          <w:szCs w:val="22"/>
        </w:rPr>
      </w:pPr>
    </w:p>
    <w:p w:rsidR="00513B00" w:rsidRDefault="00E66884" w:rsidP="00513B00">
      <w:pPr>
        <w:rPr>
          <w:szCs w:val="22"/>
        </w:rPr>
      </w:pPr>
      <w:r>
        <w:rPr>
          <w:noProof/>
          <w:szCs w:val="22"/>
          <w:lang w:val="en-GB" w:eastAsia="en-GB"/>
        </w:rPr>
        <w:drawing>
          <wp:inline distT="0" distB="0" distL="0" distR="0">
            <wp:extent cx="5934075" cy="1685925"/>
            <wp:effectExtent l="0" t="0" r="9525" b="9525"/>
            <wp:docPr id="5" name="Picture 5" descr="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685925"/>
                    </a:xfrm>
                    <a:prstGeom prst="rect">
                      <a:avLst/>
                    </a:prstGeom>
                    <a:noFill/>
                    <a:ln>
                      <a:noFill/>
                    </a:ln>
                  </pic:spPr>
                </pic:pic>
              </a:graphicData>
            </a:graphic>
          </wp:inline>
        </w:drawing>
      </w:r>
    </w:p>
    <w:p w:rsidR="00513B00" w:rsidRDefault="00513B00" w:rsidP="00513B00">
      <w:pPr>
        <w:rPr>
          <w:szCs w:val="22"/>
        </w:rPr>
      </w:pPr>
    </w:p>
    <w:p w:rsidR="00513B00" w:rsidRDefault="00513B00" w:rsidP="00513B00">
      <w:pPr>
        <w:rPr>
          <w:szCs w:val="22"/>
        </w:rPr>
      </w:pPr>
      <w:r>
        <w:rPr>
          <w:szCs w:val="22"/>
        </w:rPr>
        <w:t xml:space="preserve">You should notice from the Gantt chart that the task is about 50% complete. The image below shows the Tracking Gantt for the Project. </w:t>
      </w:r>
    </w:p>
    <w:p w:rsidR="00513B00" w:rsidRDefault="00513B00" w:rsidP="00513B00">
      <w:pPr>
        <w:rPr>
          <w:szCs w:val="22"/>
        </w:rPr>
      </w:pPr>
    </w:p>
    <w:p w:rsidR="00513B00" w:rsidRDefault="00E66884" w:rsidP="00513B00">
      <w:pPr>
        <w:rPr>
          <w:szCs w:val="22"/>
        </w:rPr>
      </w:pPr>
      <w:r>
        <w:rPr>
          <w:noProof/>
          <w:szCs w:val="22"/>
          <w:lang w:val="en-GB" w:eastAsia="en-GB"/>
        </w:rPr>
        <w:drawing>
          <wp:inline distT="0" distB="0" distL="0" distR="0">
            <wp:extent cx="5934075" cy="676275"/>
            <wp:effectExtent l="0" t="0" r="9525" b="9525"/>
            <wp:docPr id="6" name="Picture 6" descr="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676275"/>
                    </a:xfrm>
                    <a:prstGeom prst="rect">
                      <a:avLst/>
                    </a:prstGeom>
                    <a:noFill/>
                    <a:ln>
                      <a:noFill/>
                    </a:ln>
                  </pic:spPr>
                </pic:pic>
              </a:graphicData>
            </a:graphic>
          </wp:inline>
        </w:drawing>
      </w:r>
    </w:p>
    <w:p w:rsidR="00513B00" w:rsidRDefault="00513B00" w:rsidP="00513B00">
      <w:pPr>
        <w:rPr>
          <w:szCs w:val="22"/>
        </w:rPr>
      </w:pPr>
    </w:p>
    <w:p w:rsidR="00513B00" w:rsidRDefault="00513B00" w:rsidP="00513B00">
      <w:pPr>
        <w:rPr>
          <w:szCs w:val="22"/>
        </w:rPr>
      </w:pPr>
      <w:r>
        <w:rPr>
          <w:szCs w:val="22"/>
        </w:rPr>
        <w:t>Here you can see that the baseline duration (grey bar) is significantly shorter than the actual duration (blue bar). The information we have seen so far tells us that the task duration has exceeded the original baseline estimates, and still the task has not been completed.</w:t>
      </w:r>
    </w:p>
    <w:p w:rsidR="00513B00" w:rsidRDefault="00513B00" w:rsidP="00513B00">
      <w:pPr>
        <w:rPr>
          <w:szCs w:val="22"/>
        </w:rPr>
      </w:pPr>
    </w:p>
    <w:p w:rsidR="00513B00" w:rsidRDefault="00513B00" w:rsidP="00513B00">
      <w:pPr>
        <w:rPr>
          <w:szCs w:val="22"/>
        </w:rPr>
      </w:pPr>
      <w:r>
        <w:rPr>
          <w:szCs w:val="22"/>
        </w:rPr>
        <w:t>Now let’s look at the EVA</w:t>
      </w:r>
      <w:r>
        <w:rPr>
          <w:szCs w:val="22"/>
        </w:rPr>
        <w:fldChar w:fldCharType="begin"/>
      </w:r>
      <w:r>
        <w:instrText xml:space="preserve"> XE "</w:instrText>
      </w:r>
      <w:r w:rsidRPr="00A508DB">
        <w:rPr>
          <w:szCs w:val="22"/>
        </w:rPr>
        <w:instrText>Earned Value Analysis</w:instrText>
      </w:r>
      <w:r>
        <w:instrText xml:space="preserve">" </w:instrText>
      </w:r>
      <w:r>
        <w:rPr>
          <w:szCs w:val="22"/>
        </w:rPr>
        <w:fldChar w:fldCharType="end"/>
      </w:r>
      <w:r>
        <w:rPr>
          <w:szCs w:val="22"/>
        </w:rPr>
        <w:t xml:space="preserve"> table for this project.</w:t>
      </w:r>
    </w:p>
    <w:p w:rsidR="00513B00" w:rsidRDefault="00513B00" w:rsidP="00513B00">
      <w:pPr>
        <w:rPr>
          <w:szCs w:val="22"/>
        </w:rPr>
      </w:pPr>
    </w:p>
    <w:p w:rsidR="00513B00" w:rsidRDefault="00E66884" w:rsidP="00513B00">
      <w:pPr>
        <w:rPr>
          <w:szCs w:val="22"/>
        </w:rPr>
      </w:pPr>
      <w:r>
        <w:rPr>
          <w:noProof/>
          <w:szCs w:val="22"/>
          <w:lang w:val="en-GB" w:eastAsia="en-GB"/>
        </w:rPr>
        <w:drawing>
          <wp:inline distT="0" distB="0" distL="0" distR="0">
            <wp:extent cx="5943600" cy="2276475"/>
            <wp:effectExtent l="0" t="0" r="0" b="9525"/>
            <wp:docPr id="7" name="Picture 7" descr="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276475"/>
                    </a:xfrm>
                    <a:prstGeom prst="rect">
                      <a:avLst/>
                    </a:prstGeom>
                    <a:noFill/>
                    <a:ln>
                      <a:noFill/>
                    </a:ln>
                  </pic:spPr>
                </pic:pic>
              </a:graphicData>
            </a:graphic>
          </wp:inline>
        </w:drawing>
      </w:r>
    </w:p>
    <w:p w:rsidR="00513B00" w:rsidRDefault="00513B00" w:rsidP="00513B00">
      <w:pPr>
        <w:rPr>
          <w:szCs w:val="22"/>
        </w:rPr>
      </w:pPr>
    </w:p>
    <w:p w:rsidR="00513B00" w:rsidRDefault="00513B00" w:rsidP="00513B00">
      <w:pPr>
        <w:rPr>
          <w:szCs w:val="22"/>
        </w:rPr>
      </w:pPr>
      <w:r>
        <w:rPr>
          <w:szCs w:val="22"/>
        </w:rPr>
        <w:t>The first column contains BCWS values. From the table, you can see that the BCWS value for task 7 is $1400. This means that the planned cost for this task according to the baseline is $1400.</w:t>
      </w:r>
    </w:p>
    <w:p w:rsidR="00513B00" w:rsidRDefault="00513B00" w:rsidP="00513B00">
      <w:pPr>
        <w:rPr>
          <w:szCs w:val="22"/>
        </w:rPr>
      </w:pPr>
    </w:p>
    <w:p w:rsidR="00513B00" w:rsidRDefault="00513B00" w:rsidP="00513B00">
      <w:pPr>
        <w:rPr>
          <w:szCs w:val="22"/>
        </w:rPr>
      </w:pPr>
    </w:p>
    <w:p w:rsidR="00513B00" w:rsidRDefault="00513B00" w:rsidP="00513B00">
      <w:pPr>
        <w:rPr>
          <w:szCs w:val="22"/>
        </w:rPr>
      </w:pPr>
      <w:r>
        <w:rPr>
          <w:szCs w:val="22"/>
        </w:rPr>
        <w:t>In the next column you will see the BCWP values. For task number 7 the value in the second column is $700. This means that the task, budgeted for $1400, has only been completed to the $700 dollar mark, based on the original budget. (This is because the task is only about 50% complete.)</w:t>
      </w:r>
    </w:p>
    <w:p w:rsidR="00513B00" w:rsidRDefault="00513B00" w:rsidP="00513B00">
      <w:pPr>
        <w:rPr>
          <w:szCs w:val="22"/>
        </w:rPr>
      </w:pPr>
    </w:p>
    <w:p w:rsidR="00513B00" w:rsidRDefault="00513B00" w:rsidP="00513B00">
      <w:pPr>
        <w:rPr>
          <w:szCs w:val="22"/>
        </w:rPr>
      </w:pPr>
      <w:r>
        <w:rPr>
          <w:szCs w:val="22"/>
        </w:rPr>
        <w:lastRenderedPageBreak/>
        <w:t>In the ACWP column, we see that the value is $1120. This means that actual cost of the work performed (about 50% complete) is $1120. This is because the task has run overdue, that is, it has taken longer to reach the 50% complete mark than it should have. Because it has taken longer, more work related costs have accumulated. Therefore, the actual cost of work performed is higher than the budgeted cost of work performed (BCWP).</w:t>
      </w:r>
    </w:p>
    <w:p w:rsidR="00513B00" w:rsidRDefault="00513B00" w:rsidP="00513B00">
      <w:pPr>
        <w:rPr>
          <w:szCs w:val="22"/>
        </w:rPr>
      </w:pPr>
    </w:p>
    <w:p w:rsidR="00513B00" w:rsidRDefault="00513B00" w:rsidP="00513B00">
      <w:pPr>
        <w:rPr>
          <w:szCs w:val="22"/>
        </w:rPr>
      </w:pPr>
      <w:r>
        <w:rPr>
          <w:szCs w:val="22"/>
        </w:rPr>
        <w:t>In the CV field, you can see the difference (variance) between how much was budgeted for the current level of completion of the task and how much it actually has cost to get to the current level of completion for the task. Remember, negative values are shown in parentheses, so the CV field value for task number 7, which is ($420), is a negative value. This means that the actual cost of the work done to the current completion level is higher than the budgeted cost of the work done to the current completion level. If the CV value was positive, we would be getting the work done for less than what was budgeted.</w:t>
      </w:r>
    </w:p>
    <w:p w:rsidR="00513B00" w:rsidRDefault="00513B00" w:rsidP="00513B00">
      <w:pPr>
        <w:rPr>
          <w:szCs w:val="22"/>
        </w:rPr>
      </w:pPr>
    </w:p>
    <w:p w:rsidR="00513B00" w:rsidRDefault="00513B00" w:rsidP="00513B00">
      <w:pPr>
        <w:rPr>
          <w:szCs w:val="22"/>
        </w:rPr>
      </w:pPr>
      <w:r>
        <w:rPr>
          <w:szCs w:val="22"/>
        </w:rPr>
        <w:t>To add additional EVA</w:t>
      </w:r>
      <w:r>
        <w:rPr>
          <w:szCs w:val="22"/>
        </w:rPr>
        <w:fldChar w:fldCharType="begin"/>
      </w:r>
      <w:r>
        <w:instrText xml:space="preserve"> XE "</w:instrText>
      </w:r>
      <w:r w:rsidRPr="00A508DB">
        <w:rPr>
          <w:szCs w:val="22"/>
        </w:rPr>
        <w:instrText>Earned Value Analysis</w:instrText>
      </w:r>
      <w:r>
        <w:instrText xml:space="preserve">" </w:instrText>
      </w:r>
      <w:r>
        <w:rPr>
          <w:szCs w:val="22"/>
        </w:rPr>
        <w:fldChar w:fldCharType="end"/>
      </w:r>
      <w:r>
        <w:rPr>
          <w:szCs w:val="22"/>
        </w:rPr>
        <w:t xml:space="preserve"> fields to the table, you can right click on one of the column headings, and choose Insert Column from the menu.</w:t>
      </w:r>
    </w:p>
    <w:p w:rsidR="00513B00" w:rsidRDefault="00513B00" w:rsidP="00513B00">
      <w:pPr>
        <w:rPr>
          <w:szCs w:val="22"/>
        </w:rPr>
      </w:pPr>
    </w:p>
    <w:p w:rsidR="00513B00" w:rsidRDefault="00E66884" w:rsidP="00513B00">
      <w:pPr>
        <w:rPr>
          <w:szCs w:val="22"/>
        </w:rPr>
      </w:pPr>
      <w:r>
        <w:rPr>
          <w:noProof/>
          <w:szCs w:val="22"/>
          <w:lang w:val="en-GB" w:eastAsia="en-GB"/>
        </w:rPr>
        <w:drawing>
          <wp:inline distT="0" distB="0" distL="0" distR="0">
            <wp:extent cx="5943600" cy="2257425"/>
            <wp:effectExtent l="0" t="0" r="0" b="9525"/>
            <wp:docPr id="8" name="Picture 8" descr="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257425"/>
                    </a:xfrm>
                    <a:prstGeom prst="rect">
                      <a:avLst/>
                    </a:prstGeom>
                    <a:noFill/>
                    <a:ln>
                      <a:noFill/>
                    </a:ln>
                  </pic:spPr>
                </pic:pic>
              </a:graphicData>
            </a:graphic>
          </wp:inline>
        </w:drawing>
      </w:r>
    </w:p>
    <w:p w:rsidR="00513B00" w:rsidRDefault="00513B00" w:rsidP="00513B00">
      <w:pPr>
        <w:rPr>
          <w:szCs w:val="22"/>
        </w:rPr>
      </w:pPr>
    </w:p>
    <w:p w:rsidR="00513B00" w:rsidRDefault="00513B00" w:rsidP="00513B00">
      <w:pPr>
        <w:rPr>
          <w:szCs w:val="22"/>
        </w:rPr>
      </w:pPr>
      <w:r>
        <w:rPr>
          <w:szCs w:val="22"/>
        </w:rPr>
        <w:t>In the resulting Column Definition dialogue, select the desired EVA</w:t>
      </w:r>
      <w:r>
        <w:rPr>
          <w:szCs w:val="22"/>
        </w:rPr>
        <w:fldChar w:fldCharType="begin"/>
      </w:r>
      <w:r>
        <w:instrText xml:space="preserve"> XE "</w:instrText>
      </w:r>
      <w:r w:rsidRPr="00A508DB">
        <w:rPr>
          <w:szCs w:val="22"/>
        </w:rPr>
        <w:instrText>Earned Value Analysis</w:instrText>
      </w:r>
      <w:r>
        <w:instrText xml:space="preserve">" </w:instrText>
      </w:r>
      <w:r>
        <w:rPr>
          <w:szCs w:val="22"/>
        </w:rPr>
        <w:fldChar w:fldCharType="end"/>
      </w:r>
      <w:r>
        <w:rPr>
          <w:szCs w:val="22"/>
        </w:rPr>
        <w:t xml:space="preserve"> field from the list of available column headings and click the OK button.</w:t>
      </w:r>
      <w:r w:rsidRPr="0053759F">
        <w:rPr>
          <w:szCs w:val="22"/>
          <w:lang w:val="en-CA"/>
        </w:rPr>
        <w:t xml:space="preserve"> </w:t>
      </w:r>
      <w:r>
        <w:rPr>
          <w:szCs w:val="22"/>
          <w:lang w:val="en-CA"/>
        </w:rPr>
        <w:fldChar w:fldCharType="begin"/>
      </w:r>
      <w:r>
        <w:instrText xml:space="preserve"> XE "</w:instrText>
      </w:r>
      <w:r w:rsidRPr="006A0DED">
        <w:rPr>
          <w:szCs w:val="22"/>
          <w:lang w:val="en-CA"/>
        </w:rPr>
        <w:instrText>Earned Value Analysis</w:instrText>
      </w:r>
      <w:r>
        <w:rPr>
          <w:szCs w:val="22"/>
          <w:lang w:val="en-CA"/>
        </w:rPr>
        <w:instrText>:Adding fields to Task Entry</w:instrText>
      </w:r>
      <w:r>
        <w:instrText xml:space="preserve">" </w:instrText>
      </w:r>
      <w:r>
        <w:rPr>
          <w:szCs w:val="22"/>
          <w:lang w:val="en-CA"/>
        </w:rPr>
        <w:fldChar w:fldCharType="end"/>
      </w:r>
    </w:p>
    <w:p w:rsidR="00513B00" w:rsidRDefault="00513B00" w:rsidP="00513B00">
      <w:pPr>
        <w:rPr>
          <w:szCs w:val="22"/>
        </w:rPr>
      </w:pPr>
    </w:p>
    <w:p w:rsidR="00513B00" w:rsidRDefault="00E66884" w:rsidP="00513B00">
      <w:pPr>
        <w:jc w:val="center"/>
        <w:rPr>
          <w:szCs w:val="22"/>
        </w:rPr>
      </w:pPr>
      <w:r>
        <w:rPr>
          <w:noProof/>
          <w:szCs w:val="22"/>
          <w:lang w:val="en-GB" w:eastAsia="en-GB"/>
        </w:rPr>
        <w:drawing>
          <wp:inline distT="0" distB="0" distL="0" distR="0">
            <wp:extent cx="3305175" cy="1800225"/>
            <wp:effectExtent l="0" t="0" r="9525" b="9525"/>
            <wp:docPr id="9" name="Picture 9" descr="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28"/>
                    <pic:cNvPicPr>
                      <a:picLocks noChangeAspect="1" noChangeArrowheads="1"/>
                    </pic:cNvPicPr>
                  </pic:nvPicPr>
                  <pic:blipFill>
                    <a:blip r:embed="rId14">
                      <a:extLst>
                        <a:ext uri="{28A0092B-C50C-407E-A947-70E740481C1C}">
                          <a14:useLocalDpi xmlns:a14="http://schemas.microsoft.com/office/drawing/2010/main" val="0"/>
                        </a:ext>
                      </a:extLst>
                    </a:blip>
                    <a:srcRect b="505"/>
                    <a:stretch>
                      <a:fillRect/>
                    </a:stretch>
                  </pic:blipFill>
                  <pic:spPr bwMode="auto">
                    <a:xfrm>
                      <a:off x="0" y="0"/>
                      <a:ext cx="3305175" cy="1800225"/>
                    </a:xfrm>
                    <a:prstGeom prst="rect">
                      <a:avLst/>
                    </a:prstGeom>
                    <a:noFill/>
                    <a:ln>
                      <a:noFill/>
                    </a:ln>
                  </pic:spPr>
                </pic:pic>
              </a:graphicData>
            </a:graphic>
          </wp:inline>
        </w:drawing>
      </w:r>
    </w:p>
    <w:p w:rsidR="00513B00" w:rsidRDefault="00513B00" w:rsidP="00513B00">
      <w:pPr>
        <w:pStyle w:val="Heading3"/>
        <w:rPr>
          <w:lang w:val="en-CA"/>
        </w:rPr>
      </w:pPr>
      <w:bookmarkStart w:id="9" w:name="_Toc159126895"/>
      <w:bookmarkStart w:id="10" w:name="_Toc179348467"/>
      <w:r>
        <w:rPr>
          <w:lang w:val="en-CA"/>
        </w:rPr>
        <w:t>Reporting EVA</w:t>
      </w:r>
      <w:r>
        <w:rPr>
          <w:lang w:val="en-CA"/>
        </w:rPr>
        <w:fldChar w:fldCharType="begin"/>
      </w:r>
      <w:r>
        <w:instrText xml:space="preserve"> XE "</w:instrText>
      </w:r>
      <w:r w:rsidRPr="00A508DB">
        <w:rPr>
          <w:szCs w:val="22"/>
        </w:rPr>
        <w:instrText>Earned Value Analysis</w:instrText>
      </w:r>
      <w:r>
        <w:instrText xml:space="preserve">" </w:instrText>
      </w:r>
      <w:r>
        <w:rPr>
          <w:lang w:val="en-CA"/>
        </w:rPr>
        <w:fldChar w:fldCharType="end"/>
      </w:r>
      <w:r>
        <w:rPr>
          <w:lang w:val="en-CA"/>
        </w:rPr>
        <w:t xml:space="preserve"> Results</w:t>
      </w:r>
      <w:bookmarkEnd w:id="9"/>
      <w:bookmarkEnd w:id="10"/>
    </w:p>
    <w:p w:rsidR="00513B00" w:rsidRDefault="00513B00" w:rsidP="00513B00">
      <w:pPr>
        <w:rPr>
          <w:lang w:val="en-CA"/>
        </w:rPr>
      </w:pPr>
    </w:p>
    <w:p w:rsidR="00513B00" w:rsidRDefault="00513B00" w:rsidP="00513B00">
      <w:pPr>
        <w:rPr>
          <w:szCs w:val="22"/>
          <w:lang w:val="en-CA"/>
        </w:rPr>
      </w:pPr>
      <w:r>
        <w:rPr>
          <w:lang w:val="en-CA"/>
        </w:rPr>
        <w:t>Project 20</w:t>
      </w:r>
      <w:r w:rsidR="00E66884">
        <w:rPr>
          <w:lang w:val="en-CA"/>
        </w:rPr>
        <w:t>10</w:t>
      </w:r>
      <w:r>
        <w:rPr>
          <w:lang w:val="en-CA"/>
        </w:rPr>
        <w:t xml:space="preserve"> provides a way to quickly </w:t>
      </w:r>
      <w:r w:rsidRPr="00B22648">
        <w:rPr>
          <w:szCs w:val="22"/>
          <w:lang w:val="en-CA"/>
        </w:rPr>
        <w:t>generate a report outlinin</w:t>
      </w:r>
      <w:r>
        <w:rPr>
          <w:szCs w:val="22"/>
          <w:lang w:val="en-CA"/>
        </w:rPr>
        <w:t>g your project’s EVA</w:t>
      </w:r>
      <w:r>
        <w:rPr>
          <w:szCs w:val="22"/>
          <w:lang w:val="en-CA"/>
        </w:rPr>
        <w:fldChar w:fldCharType="begin"/>
      </w:r>
      <w:r>
        <w:instrText xml:space="preserve"> XE "</w:instrText>
      </w:r>
      <w:r w:rsidRPr="00A508DB">
        <w:rPr>
          <w:szCs w:val="22"/>
        </w:rPr>
        <w:instrText>Earned Value Analysis</w:instrText>
      </w:r>
      <w:r>
        <w:instrText xml:space="preserve">" </w:instrText>
      </w:r>
      <w:r>
        <w:rPr>
          <w:szCs w:val="22"/>
          <w:lang w:val="en-CA"/>
        </w:rPr>
        <w:fldChar w:fldCharType="end"/>
      </w:r>
      <w:r>
        <w:rPr>
          <w:szCs w:val="22"/>
          <w:lang w:val="en-CA"/>
        </w:rPr>
        <w:t xml:space="preserve">. To do this, first </w:t>
      </w:r>
      <w:r w:rsidR="00E66884">
        <w:rPr>
          <w:szCs w:val="22"/>
          <w:lang w:val="en-CA"/>
        </w:rPr>
        <w:t xml:space="preserve">select </w:t>
      </w:r>
      <w:r>
        <w:rPr>
          <w:szCs w:val="22"/>
          <w:lang w:val="en-CA"/>
        </w:rPr>
        <w:t xml:space="preserve">the </w:t>
      </w:r>
      <w:r w:rsidR="00E66884">
        <w:rPr>
          <w:szCs w:val="22"/>
          <w:lang w:val="en-CA"/>
        </w:rPr>
        <w:t xml:space="preserve">Project ribbon, click the </w:t>
      </w:r>
      <w:r>
        <w:rPr>
          <w:szCs w:val="22"/>
          <w:lang w:val="en-CA"/>
        </w:rPr>
        <w:t>Report</w:t>
      </w:r>
      <w:r w:rsidR="00E66884">
        <w:rPr>
          <w:szCs w:val="22"/>
          <w:lang w:val="en-CA"/>
        </w:rPr>
        <w:t>s</w:t>
      </w:r>
      <w:r>
        <w:rPr>
          <w:szCs w:val="22"/>
          <w:lang w:val="en-CA"/>
        </w:rPr>
        <w:t xml:space="preserve"> </w:t>
      </w:r>
      <w:r w:rsidR="00E66884">
        <w:rPr>
          <w:szCs w:val="22"/>
          <w:lang w:val="en-CA"/>
        </w:rPr>
        <w:t>button located in</w:t>
      </w:r>
      <w:r>
        <w:rPr>
          <w:szCs w:val="22"/>
          <w:lang w:val="en-CA"/>
        </w:rPr>
        <w:t xml:space="preserve"> the Reports </w:t>
      </w:r>
      <w:r w:rsidR="00E66884">
        <w:rPr>
          <w:szCs w:val="22"/>
          <w:lang w:val="en-CA"/>
        </w:rPr>
        <w:t>group</w:t>
      </w:r>
      <w:r>
        <w:rPr>
          <w:szCs w:val="22"/>
          <w:lang w:val="en-CA"/>
        </w:rPr>
        <w:t>.</w:t>
      </w:r>
      <w:r w:rsidRPr="0053759F">
        <w:rPr>
          <w:szCs w:val="22"/>
          <w:lang w:val="en-CA"/>
        </w:rPr>
        <w:t xml:space="preserve"> </w:t>
      </w:r>
      <w:r>
        <w:rPr>
          <w:szCs w:val="22"/>
          <w:lang w:val="en-CA"/>
        </w:rPr>
        <w:fldChar w:fldCharType="begin"/>
      </w:r>
      <w:r>
        <w:instrText xml:space="preserve"> XE "</w:instrText>
      </w:r>
      <w:r w:rsidRPr="006A0DED">
        <w:rPr>
          <w:szCs w:val="22"/>
          <w:lang w:val="en-CA"/>
        </w:rPr>
        <w:instrText>Earned Value Analysis</w:instrText>
      </w:r>
      <w:r>
        <w:rPr>
          <w:szCs w:val="22"/>
          <w:lang w:val="en-CA"/>
        </w:rPr>
        <w:instrText>:Reports</w:instrText>
      </w:r>
      <w:r>
        <w:instrText xml:space="preserve">" </w:instrText>
      </w:r>
      <w:r>
        <w:rPr>
          <w:szCs w:val="22"/>
          <w:lang w:val="en-CA"/>
        </w:rPr>
        <w:fldChar w:fldCharType="end"/>
      </w:r>
    </w:p>
    <w:p w:rsidR="00513B00" w:rsidRDefault="00513B00" w:rsidP="00513B00">
      <w:pPr>
        <w:rPr>
          <w:szCs w:val="22"/>
          <w:lang w:val="en-CA"/>
        </w:rPr>
      </w:pPr>
    </w:p>
    <w:p w:rsidR="00513B00" w:rsidRDefault="00513B00" w:rsidP="00513B00">
      <w:pPr>
        <w:jc w:val="center"/>
        <w:rPr>
          <w:szCs w:val="22"/>
          <w:lang w:val="en-CA"/>
        </w:rPr>
      </w:pPr>
    </w:p>
    <w:p w:rsidR="00513B00" w:rsidRDefault="00513B00" w:rsidP="00513B00">
      <w:pPr>
        <w:rPr>
          <w:szCs w:val="22"/>
          <w:lang w:val="en-CA"/>
        </w:rPr>
      </w:pPr>
    </w:p>
    <w:p w:rsidR="00513B00" w:rsidRDefault="00513B00" w:rsidP="00513B00">
      <w:pPr>
        <w:rPr>
          <w:szCs w:val="22"/>
          <w:lang w:val="en-CA"/>
        </w:rPr>
      </w:pPr>
      <w:r>
        <w:rPr>
          <w:szCs w:val="22"/>
          <w:lang w:val="en-CA"/>
        </w:rPr>
        <w:t>In the resulting dialogue, double click the Costs option.</w:t>
      </w:r>
    </w:p>
    <w:p w:rsidR="00513B00" w:rsidRDefault="00513B00" w:rsidP="00513B00">
      <w:pPr>
        <w:rPr>
          <w:szCs w:val="22"/>
          <w:lang w:val="en-CA"/>
        </w:rPr>
      </w:pPr>
    </w:p>
    <w:p w:rsidR="00513B00" w:rsidRDefault="00E66884" w:rsidP="00513B00">
      <w:pPr>
        <w:jc w:val="center"/>
        <w:rPr>
          <w:szCs w:val="22"/>
          <w:lang w:val="en-CA"/>
        </w:rPr>
      </w:pPr>
      <w:r>
        <w:rPr>
          <w:noProof/>
          <w:szCs w:val="22"/>
          <w:lang w:val="en-GB" w:eastAsia="en-GB"/>
        </w:rPr>
        <w:drawing>
          <wp:inline distT="0" distB="0" distL="0" distR="0">
            <wp:extent cx="4648200" cy="2371725"/>
            <wp:effectExtent l="0" t="0" r="0" b="9525"/>
            <wp:docPr id="11" name="Picture 11" descr="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2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2371725"/>
                    </a:xfrm>
                    <a:prstGeom prst="rect">
                      <a:avLst/>
                    </a:prstGeom>
                    <a:noFill/>
                    <a:ln>
                      <a:noFill/>
                    </a:ln>
                  </pic:spPr>
                </pic:pic>
              </a:graphicData>
            </a:graphic>
          </wp:inline>
        </w:drawing>
      </w:r>
    </w:p>
    <w:p w:rsidR="00513B00" w:rsidRDefault="00513B00" w:rsidP="00513B00">
      <w:pPr>
        <w:rPr>
          <w:szCs w:val="22"/>
          <w:lang w:val="en-CA"/>
        </w:rPr>
      </w:pPr>
    </w:p>
    <w:p w:rsidR="00513B00" w:rsidRDefault="00513B00" w:rsidP="00513B00">
      <w:pPr>
        <w:rPr>
          <w:szCs w:val="22"/>
          <w:lang w:val="en-CA"/>
        </w:rPr>
      </w:pPr>
    </w:p>
    <w:p w:rsidR="00513B00" w:rsidRDefault="00513B00" w:rsidP="00513B00">
      <w:pPr>
        <w:rPr>
          <w:szCs w:val="22"/>
          <w:lang w:val="en-CA"/>
        </w:rPr>
      </w:pPr>
    </w:p>
    <w:p w:rsidR="00513B00" w:rsidRDefault="00513B00" w:rsidP="00513B00">
      <w:pPr>
        <w:rPr>
          <w:szCs w:val="22"/>
          <w:lang w:val="en-CA"/>
        </w:rPr>
      </w:pPr>
    </w:p>
    <w:p w:rsidR="00513B00" w:rsidRDefault="00513B00" w:rsidP="00513B00">
      <w:pPr>
        <w:rPr>
          <w:szCs w:val="22"/>
          <w:lang w:val="en-CA"/>
        </w:rPr>
      </w:pPr>
    </w:p>
    <w:p w:rsidR="00513B00" w:rsidRDefault="00513B00" w:rsidP="00513B00">
      <w:pPr>
        <w:rPr>
          <w:szCs w:val="22"/>
          <w:lang w:val="en-CA"/>
        </w:rPr>
      </w:pPr>
      <w:r>
        <w:rPr>
          <w:szCs w:val="22"/>
          <w:lang w:val="en-CA"/>
        </w:rPr>
        <w:t>In the Cost Reports box, click on the Earned Value option, and then click the Edit button to edit the report, or the Select button to view it.</w:t>
      </w:r>
    </w:p>
    <w:p w:rsidR="00513B00" w:rsidRDefault="00513B00" w:rsidP="00513B00">
      <w:pPr>
        <w:rPr>
          <w:szCs w:val="22"/>
          <w:lang w:val="en-CA"/>
        </w:rPr>
      </w:pPr>
    </w:p>
    <w:p w:rsidR="00513B00" w:rsidRDefault="00E66884" w:rsidP="00513B00">
      <w:pPr>
        <w:jc w:val="center"/>
        <w:rPr>
          <w:szCs w:val="22"/>
          <w:lang w:val="en-CA"/>
        </w:rPr>
      </w:pPr>
      <w:r>
        <w:rPr>
          <w:noProof/>
          <w:szCs w:val="22"/>
          <w:lang w:val="en-GB" w:eastAsia="en-GB"/>
        </w:rPr>
        <w:drawing>
          <wp:inline distT="0" distB="0" distL="0" distR="0">
            <wp:extent cx="4714875" cy="2657475"/>
            <wp:effectExtent l="0" t="0" r="9525" b="9525"/>
            <wp:docPr id="12" name="Picture 12" descr="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212"/>
                    <pic:cNvPicPr>
                      <a:picLocks noChangeAspect="1" noChangeArrowheads="1"/>
                    </pic:cNvPicPr>
                  </pic:nvPicPr>
                  <pic:blipFill>
                    <a:blip r:embed="rId16">
                      <a:extLst>
                        <a:ext uri="{28A0092B-C50C-407E-A947-70E740481C1C}">
                          <a14:useLocalDpi xmlns:a14="http://schemas.microsoft.com/office/drawing/2010/main" val="0"/>
                        </a:ext>
                      </a:extLst>
                    </a:blip>
                    <a:srcRect b="343"/>
                    <a:stretch>
                      <a:fillRect/>
                    </a:stretch>
                  </pic:blipFill>
                  <pic:spPr bwMode="auto">
                    <a:xfrm>
                      <a:off x="0" y="0"/>
                      <a:ext cx="4714875" cy="2657475"/>
                    </a:xfrm>
                    <a:prstGeom prst="rect">
                      <a:avLst/>
                    </a:prstGeom>
                    <a:noFill/>
                    <a:ln>
                      <a:noFill/>
                    </a:ln>
                  </pic:spPr>
                </pic:pic>
              </a:graphicData>
            </a:graphic>
          </wp:inline>
        </w:drawing>
      </w:r>
    </w:p>
    <w:p w:rsidR="00513B00" w:rsidRDefault="00513B00" w:rsidP="00513B00">
      <w:pPr>
        <w:rPr>
          <w:szCs w:val="22"/>
          <w:lang w:val="en-CA"/>
        </w:rPr>
      </w:pPr>
    </w:p>
    <w:p w:rsidR="00513B00" w:rsidRDefault="00513B00" w:rsidP="00513B00">
      <w:pPr>
        <w:rPr>
          <w:szCs w:val="22"/>
          <w:lang w:val="en-CA"/>
        </w:rPr>
      </w:pPr>
      <w:r>
        <w:rPr>
          <w:szCs w:val="22"/>
          <w:lang w:val="en-CA"/>
        </w:rPr>
        <w:t>If you click select, you will display the EVA</w:t>
      </w:r>
      <w:r>
        <w:rPr>
          <w:szCs w:val="22"/>
          <w:lang w:val="en-CA"/>
        </w:rPr>
        <w:fldChar w:fldCharType="begin"/>
      </w:r>
      <w:r>
        <w:instrText xml:space="preserve"> XE "</w:instrText>
      </w:r>
      <w:r w:rsidRPr="00A508DB">
        <w:rPr>
          <w:szCs w:val="22"/>
        </w:rPr>
        <w:instrText>Earned Value Analysis</w:instrText>
      </w:r>
      <w:r>
        <w:instrText xml:space="preserve">" </w:instrText>
      </w:r>
      <w:r>
        <w:rPr>
          <w:szCs w:val="22"/>
          <w:lang w:val="en-CA"/>
        </w:rPr>
        <w:fldChar w:fldCharType="end"/>
      </w:r>
      <w:r>
        <w:rPr>
          <w:szCs w:val="22"/>
          <w:lang w:val="en-CA"/>
        </w:rPr>
        <w:t xml:space="preserve"> report in the Print Preview window.</w:t>
      </w:r>
    </w:p>
    <w:p w:rsidR="00513B00" w:rsidRDefault="00513B00" w:rsidP="00513B00">
      <w:pPr>
        <w:rPr>
          <w:szCs w:val="22"/>
          <w:lang w:val="en-CA"/>
        </w:rPr>
      </w:pPr>
    </w:p>
    <w:p w:rsidR="00513B00" w:rsidRDefault="00513B00" w:rsidP="00513B00">
      <w:pPr>
        <w:rPr>
          <w:szCs w:val="22"/>
          <w:lang w:val="en-CA"/>
        </w:rPr>
      </w:pPr>
      <w:r>
        <w:rPr>
          <w:szCs w:val="22"/>
          <w:lang w:val="en-CA"/>
        </w:rPr>
        <w:t xml:space="preserve">Remember, you can use the Page Setup button to make changes to your report before you print it. </w:t>
      </w:r>
    </w:p>
    <w:p w:rsidR="00D2691B" w:rsidRPr="00513B00" w:rsidRDefault="00D2691B">
      <w:pPr>
        <w:rPr>
          <w:lang w:val="en-CA"/>
        </w:rPr>
      </w:pPr>
    </w:p>
    <w:sectPr w:rsidR="00D2691B" w:rsidRPr="00513B00" w:rsidSect="00513B0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42A8E"/>
    <w:multiLevelType w:val="multilevel"/>
    <w:tmpl w:val="BC6E7ECA"/>
    <w:numStyleLink w:val="SectionSummary"/>
  </w:abstractNum>
  <w:abstractNum w:abstractNumId="1">
    <w:nsid w:val="390D5DC1"/>
    <w:multiLevelType w:val="multilevel"/>
    <w:tmpl w:val="BC6E7ECA"/>
    <w:styleLink w:val="SectionSummary"/>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D52075B"/>
    <w:multiLevelType w:val="multilevel"/>
    <w:tmpl w:val="BC6E7ECA"/>
    <w:numStyleLink w:val="SectionSummary"/>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00"/>
    <w:rsid w:val="001A2788"/>
    <w:rsid w:val="00513B00"/>
    <w:rsid w:val="00832CB9"/>
    <w:rsid w:val="008B4C4D"/>
    <w:rsid w:val="009561EF"/>
    <w:rsid w:val="009755CF"/>
    <w:rsid w:val="00D2691B"/>
    <w:rsid w:val="00DA225F"/>
    <w:rsid w:val="00E6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B00"/>
    <w:rPr>
      <w:rFonts w:ascii="Calibri" w:hAnsi="Calibri" w:cs="Arial"/>
      <w:sz w:val="24"/>
      <w:szCs w:val="24"/>
      <w:lang w:val="en-US" w:eastAsia="en-US"/>
    </w:rPr>
  </w:style>
  <w:style w:type="paragraph" w:styleId="Heading2">
    <w:name w:val="heading 2"/>
    <w:basedOn w:val="Normal"/>
    <w:next w:val="Normal"/>
    <w:qFormat/>
    <w:rsid w:val="00513B00"/>
    <w:pPr>
      <w:keepNext/>
      <w:spacing w:before="240" w:after="60"/>
      <w:outlineLvl w:val="1"/>
    </w:pPr>
    <w:rPr>
      <w:rFonts w:ascii="Arial" w:hAnsi="Arial"/>
      <w:b/>
      <w:bCs/>
      <w:i/>
      <w:iCs/>
      <w:sz w:val="28"/>
      <w:szCs w:val="28"/>
    </w:rPr>
  </w:style>
  <w:style w:type="paragraph" w:styleId="Heading3">
    <w:name w:val="heading 3"/>
    <w:aliases w:val="Concept Title"/>
    <w:basedOn w:val="Normal"/>
    <w:next w:val="Normal"/>
    <w:link w:val="Heading3Char"/>
    <w:qFormat/>
    <w:rsid w:val="00513B00"/>
    <w:pPr>
      <w:keepNext/>
      <w:spacing w:before="400"/>
      <w:outlineLvl w:val="2"/>
    </w:pPr>
    <w:rPr>
      <w:b/>
      <w:bCs/>
      <w:color w:val="000080"/>
      <w:sz w:val="26"/>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Phead">
    <w:name w:val="BP head"/>
    <w:basedOn w:val="Normal"/>
    <w:pPr>
      <w:keepNext/>
      <w:jc w:val="center"/>
    </w:pPr>
    <w:rPr>
      <w:rFonts w:ascii="Arial" w:hAnsi="Arial"/>
      <w:b/>
      <w:sz w:val="56"/>
    </w:rPr>
  </w:style>
  <w:style w:type="character" w:customStyle="1" w:styleId="Heading3Char">
    <w:name w:val="Heading 3 Char"/>
    <w:aliases w:val="Concept Title Char"/>
    <w:basedOn w:val="DefaultParagraphFont"/>
    <w:link w:val="Heading3"/>
    <w:rsid w:val="00513B00"/>
    <w:rPr>
      <w:rFonts w:ascii="Calibri" w:hAnsi="Calibri" w:cs="Arial"/>
      <w:b/>
      <w:bCs/>
      <w:color w:val="000080"/>
      <w:sz w:val="26"/>
      <w:szCs w:val="28"/>
      <w:lang w:val="en-US" w:eastAsia="en-US" w:bidi="ar-SA"/>
    </w:rPr>
  </w:style>
  <w:style w:type="character" w:customStyle="1" w:styleId="TableHeadings">
    <w:name w:val="Table Headings"/>
    <w:basedOn w:val="DefaultParagraphFont"/>
    <w:qFormat/>
    <w:rsid w:val="00513B00"/>
    <w:rPr>
      <w:rFonts w:ascii="Calibri" w:hAnsi="Calibri"/>
      <w:b/>
      <w:bCs/>
      <w:color w:val="000080"/>
    </w:rPr>
  </w:style>
  <w:style w:type="paragraph" w:customStyle="1" w:styleId="LessonTitle">
    <w:name w:val="Lesson Title"/>
    <w:basedOn w:val="Heading2"/>
    <w:qFormat/>
    <w:rsid w:val="00513B00"/>
    <w:pPr>
      <w:spacing w:before="0" w:after="0"/>
    </w:pPr>
    <w:rPr>
      <w:rFonts w:ascii="Calibri" w:hAnsi="Calibri" w:cs="Times New Roman"/>
      <w:i w:val="0"/>
      <w:iCs w:val="0"/>
      <w:color w:val="000080"/>
      <w:szCs w:val="20"/>
    </w:rPr>
  </w:style>
  <w:style w:type="numbering" w:customStyle="1" w:styleId="SectionSummary">
    <w:name w:val="Section Summary"/>
    <w:basedOn w:val="NoList"/>
    <w:rsid w:val="00513B00"/>
    <w:pPr>
      <w:numPr>
        <w:numId w:val="1"/>
      </w:numPr>
    </w:pPr>
  </w:style>
  <w:style w:type="paragraph" w:styleId="BalloonText">
    <w:name w:val="Balloon Text"/>
    <w:basedOn w:val="Normal"/>
    <w:link w:val="BalloonTextChar"/>
    <w:rsid w:val="001A2788"/>
    <w:rPr>
      <w:rFonts w:ascii="Tahoma" w:hAnsi="Tahoma" w:cs="Tahoma"/>
      <w:sz w:val="16"/>
      <w:szCs w:val="16"/>
    </w:rPr>
  </w:style>
  <w:style w:type="character" w:customStyle="1" w:styleId="BalloonTextChar">
    <w:name w:val="Balloon Text Char"/>
    <w:basedOn w:val="DefaultParagraphFont"/>
    <w:link w:val="BalloonText"/>
    <w:rsid w:val="001A278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B00"/>
    <w:rPr>
      <w:rFonts w:ascii="Calibri" w:hAnsi="Calibri" w:cs="Arial"/>
      <w:sz w:val="24"/>
      <w:szCs w:val="24"/>
      <w:lang w:val="en-US" w:eastAsia="en-US"/>
    </w:rPr>
  </w:style>
  <w:style w:type="paragraph" w:styleId="Heading2">
    <w:name w:val="heading 2"/>
    <w:basedOn w:val="Normal"/>
    <w:next w:val="Normal"/>
    <w:qFormat/>
    <w:rsid w:val="00513B00"/>
    <w:pPr>
      <w:keepNext/>
      <w:spacing w:before="240" w:after="60"/>
      <w:outlineLvl w:val="1"/>
    </w:pPr>
    <w:rPr>
      <w:rFonts w:ascii="Arial" w:hAnsi="Arial"/>
      <w:b/>
      <w:bCs/>
      <w:i/>
      <w:iCs/>
      <w:sz w:val="28"/>
      <w:szCs w:val="28"/>
    </w:rPr>
  </w:style>
  <w:style w:type="paragraph" w:styleId="Heading3">
    <w:name w:val="heading 3"/>
    <w:aliases w:val="Concept Title"/>
    <w:basedOn w:val="Normal"/>
    <w:next w:val="Normal"/>
    <w:link w:val="Heading3Char"/>
    <w:qFormat/>
    <w:rsid w:val="00513B00"/>
    <w:pPr>
      <w:keepNext/>
      <w:spacing w:before="400"/>
      <w:outlineLvl w:val="2"/>
    </w:pPr>
    <w:rPr>
      <w:b/>
      <w:bCs/>
      <w:color w:val="000080"/>
      <w:sz w:val="26"/>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Phead">
    <w:name w:val="BP head"/>
    <w:basedOn w:val="Normal"/>
    <w:pPr>
      <w:keepNext/>
      <w:jc w:val="center"/>
    </w:pPr>
    <w:rPr>
      <w:rFonts w:ascii="Arial" w:hAnsi="Arial"/>
      <w:b/>
      <w:sz w:val="56"/>
    </w:rPr>
  </w:style>
  <w:style w:type="character" w:customStyle="1" w:styleId="Heading3Char">
    <w:name w:val="Heading 3 Char"/>
    <w:aliases w:val="Concept Title Char"/>
    <w:basedOn w:val="DefaultParagraphFont"/>
    <w:link w:val="Heading3"/>
    <w:rsid w:val="00513B00"/>
    <w:rPr>
      <w:rFonts w:ascii="Calibri" w:hAnsi="Calibri" w:cs="Arial"/>
      <w:b/>
      <w:bCs/>
      <w:color w:val="000080"/>
      <w:sz w:val="26"/>
      <w:szCs w:val="28"/>
      <w:lang w:val="en-US" w:eastAsia="en-US" w:bidi="ar-SA"/>
    </w:rPr>
  </w:style>
  <w:style w:type="character" w:customStyle="1" w:styleId="TableHeadings">
    <w:name w:val="Table Headings"/>
    <w:basedOn w:val="DefaultParagraphFont"/>
    <w:qFormat/>
    <w:rsid w:val="00513B00"/>
    <w:rPr>
      <w:rFonts w:ascii="Calibri" w:hAnsi="Calibri"/>
      <w:b/>
      <w:bCs/>
      <w:color w:val="000080"/>
    </w:rPr>
  </w:style>
  <w:style w:type="paragraph" w:customStyle="1" w:styleId="LessonTitle">
    <w:name w:val="Lesson Title"/>
    <w:basedOn w:val="Heading2"/>
    <w:qFormat/>
    <w:rsid w:val="00513B00"/>
    <w:pPr>
      <w:spacing w:before="0" w:after="0"/>
    </w:pPr>
    <w:rPr>
      <w:rFonts w:ascii="Calibri" w:hAnsi="Calibri" w:cs="Times New Roman"/>
      <w:i w:val="0"/>
      <w:iCs w:val="0"/>
      <w:color w:val="000080"/>
      <w:szCs w:val="20"/>
    </w:rPr>
  </w:style>
  <w:style w:type="numbering" w:customStyle="1" w:styleId="SectionSummary">
    <w:name w:val="Section Summary"/>
    <w:basedOn w:val="NoList"/>
    <w:rsid w:val="00513B00"/>
    <w:pPr>
      <w:numPr>
        <w:numId w:val="1"/>
      </w:numPr>
    </w:pPr>
  </w:style>
  <w:style w:type="paragraph" w:styleId="BalloonText">
    <w:name w:val="Balloon Text"/>
    <w:basedOn w:val="Normal"/>
    <w:link w:val="BalloonTextChar"/>
    <w:rsid w:val="001A2788"/>
    <w:rPr>
      <w:rFonts w:ascii="Tahoma" w:hAnsi="Tahoma" w:cs="Tahoma"/>
      <w:sz w:val="16"/>
      <w:szCs w:val="16"/>
    </w:rPr>
  </w:style>
  <w:style w:type="character" w:customStyle="1" w:styleId="BalloonTextChar">
    <w:name w:val="Balloon Text Char"/>
    <w:basedOn w:val="DefaultParagraphFont"/>
    <w:link w:val="BalloonText"/>
    <w:rsid w:val="001A278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Lesson 6</vt:lpstr>
    </vt:vector>
  </TitlesOfParts>
  <Company>TOSHIBA</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dc:title>
  <dc:creator>Roddo</dc:creator>
  <cp:lastModifiedBy>Roddo</cp:lastModifiedBy>
  <cp:revision>3</cp:revision>
  <dcterms:created xsi:type="dcterms:W3CDTF">2011-09-11T13:01:00Z</dcterms:created>
  <dcterms:modified xsi:type="dcterms:W3CDTF">2011-09-11T13:02:00Z</dcterms:modified>
</cp:coreProperties>
</file>